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FE" w:rsidRDefault="001C1BBA" w:rsidP="001C1BBA">
      <w:pPr>
        <w:spacing w:line="240" w:lineRule="auto"/>
        <w:jc w:val="both"/>
        <w:rPr>
          <w:rFonts w:ascii="Arial Narrow" w:hAnsi="Arial Narrow" w:cs="Times New Roman"/>
          <w:b/>
          <w:sz w:val="23"/>
          <w:szCs w:val="23"/>
          <w:lang w:val="en-GB"/>
        </w:rPr>
      </w:pPr>
      <w:r w:rsidRPr="00DA7CFE">
        <w:rPr>
          <w:rFonts w:ascii="Arial Narrow" w:hAnsi="Arial Narrow" w:cs="Times New Roman"/>
          <w:b/>
          <w:sz w:val="23"/>
          <w:szCs w:val="23"/>
          <w:lang w:val="en-GB"/>
        </w:rPr>
        <w:t>SUBJECTIVE WELL BEING AND FISCAL POLICY</w:t>
      </w:r>
      <w:r w:rsidR="00CE458E" w:rsidRPr="00DA7CFE">
        <w:rPr>
          <w:rFonts w:ascii="Arial Narrow" w:hAnsi="Arial Narrow" w:cs="Times New Roman"/>
          <w:b/>
          <w:sz w:val="23"/>
          <w:szCs w:val="23"/>
          <w:lang w:val="en-GB"/>
        </w:rPr>
        <w:t>, A CAUSAL ANALYSIS OF ZIMBABWE (1980 to 2020).</w:t>
      </w:r>
    </w:p>
    <w:p w:rsidR="00946F4D" w:rsidRDefault="00946F4D" w:rsidP="00946F4D">
      <w:pPr>
        <w:spacing w:line="240" w:lineRule="auto"/>
        <w:jc w:val="both"/>
        <w:rPr>
          <w:rFonts w:ascii="Arial Narrow" w:hAnsi="Arial Narrow" w:cs="Times New Roman"/>
          <w:b/>
          <w:sz w:val="23"/>
          <w:szCs w:val="23"/>
          <w:lang w:val="en-GB"/>
        </w:rPr>
      </w:pPr>
      <w:r>
        <w:rPr>
          <w:rFonts w:ascii="Arial Narrow" w:hAnsi="Arial Narrow" w:cs="Times New Roman"/>
          <w:b/>
          <w:sz w:val="23"/>
          <w:szCs w:val="23"/>
          <w:lang w:val="en-GB"/>
        </w:rPr>
        <w:t xml:space="preserve">Banda </w:t>
      </w:r>
      <w:proofErr w:type="spellStart"/>
      <w:r>
        <w:rPr>
          <w:rFonts w:ascii="Arial Narrow" w:hAnsi="Arial Narrow" w:cs="Times New Roman"/>
          <w:b/>
          <w:sz w:val="23"/>
          <w:szCs w:val="23"/>
          <w:lang w:val="en-GB"/>
        </w:rPr>
        <w:t>Ignetious</w:t>
      </w:r>
      <w:proofErr w:type="spellEnd"/>
      <w:r>
        <w:rPr>
          <w:rFonts w:ascii="Arial Narrow" w:hAnsi="Arial Narrow" w:cs="Times New Roman"/>
          <w:b/>
          <w:sz w:val="23"/>
          <w:szCs w:val="23"/>
          <w:lang w:val="en-GB"/>
        </w:rPr>
        <w:t xml:space="preserve"> </w:t>
      </w:r>
      <w:proofErr w:type="spellStart"/>
      <w:r>
        <w:rPr>
          <w:rFonts w:ascii="Arial Narrow" w:hAnsi="Arial Narrow" w:cs="Times New Roman"/>
          <w:b/>
          <w:sz w:val="23"/>
          <w:szCs w:val="23"/>
          <w:lang w:val="en-GB"/>
        </w:rPr>
        <w:t>Farai</w:t>
      </w:r>
      <w:proofErr w:type="spellEnd"/>
    </w:p>
    <w:p w:rsidR="00DA7CFE" w:rsidRPr="00FE39C5" w:rsidRDefault="00DA7CFE" w:rsidP="00FE39C5">
      <w:pPr>
        <w:pStyle w:val="Heading1"/>
        <w:rPr>
          <w:i/>
          <w:lang w:val="en-GB"/>
        </w:rPr>
      </w:pPr>
      <w:r w:rsidRPr="00FE39C5">
        <w:rPr>
          <w:i/>
          <w:lang w:val="en-GB"/>
        </w:rPr>
        <w:t>ABSTARCT</w:t>
      </w:r>
    </w:p>
    <w:p w:rsidR="00951EB5" w:rsidRDefault="001770CA" w:rsidP="00FE39C5">
      <w:pPr>
        <w:spacing w:before="240" w:line="240" w:lineRule="auto"/>
        <w:jc w:val="both"/>
        <w:rPr>
          <w:rFonts w:ascii="Arial Narrow" w:hAnsi="Arial Narrow" w:cs="Times New Roman"/>
          <w:sz w:val="23"/>
          <w:szCs w:val="23"/>
          <w:lang w:val="en-GB"/>
        </w:rPr>
      </w:pPr>
      <w:r w:rsidRPr="008E7FE5">
        <w:rPr>
          <w:rFonts w:ascii="Arial Narrow" w:hAnsi="Arial Narrow" w:cs="Times New Roman"/>
          <w:b/>
          <w:i/>
          <w:sz w:val="23"/>
          <w:szCs w:val="23"/>
          <w:lang w:val="en-GB"/>
        </w:rPr>
        <w:t>Purpose:</w:t>
      </w:r>
      <w:r>
        <w:rPr>
          <w:rFonts w:ascii="Arial Narrow" w:hAnsi="Arial Narrow" w:cs="Times New Roman"/>
          <w:sz w:val="23"/>
          <w:szCs w:val="23"/>
          <w:lang w:val="en-GB"/>
        </w:rPr>
        <w:t xml:space="preserve"> The purpose of this study was to investigate the causal relationship between fiscal policy and subjective well-being for the Zimbabwean economy from 1980 to 2020. </w:t>
      </w:r>
    </w:p>
    <w:p w:rsidR="001770CA" w:rsidRDefault="001770CA" w:rsidP="001C1BBA">
      <w:pPr>
        <w:spacing w:line="240" w:lineRule="auto"/>
        <w:jc w:val="both"/>
        <w:rPr>
          <w:rFonts w:ascii="Arial Narrow" w:hAnsi="Arial Narrow" w:cs="Times New Roman"/>
          <w:sz w:val="23"/>
          <w:szCs w:val="23"/>
          <w:lang w:val="en-GB"/>
        </w:rPr>
      </w:pPr>
      <w:r w:rsidRPr="008E7FE5">
        <w:rPr>
          <w:rFonts w:ascii="Arial Narrow" w:hAnsi="Arial Narrow" w:cs="Times New Roman"/>
          <w:b/>
          <w:i/>
          <w:sz w:val="23"/>
          <w:szCs w:val="23"/>
          <w:lang w:val="en-GB"/>
        </w:rPr>
        <w:t>Methodology:</w:t>
      </w:r>
      <w:r>
        <w:rPr>
          <w:rFonts w:ascii="Arial Narrow" w:hAnsi="Arial Narrow" w:cs="Times New Roman"/>
          <w:sz w:val="23"/>
          <w:szCs w:val="23"/>
          <w:lang w:val="en-GB"/>
        </w:rPr>
        <w:t xml:space="preserve"> The study adopted the Vector Auto Regressive Model to characterise the relationship between subjective well-being and fiscal policy. In addition, the </w:t>
      </w:r>
      <w:proofErr w:type="spellStart"/>
      <w:r>
        <w:rPr>
          <w:rFonts w:ascii="Arial Narrow" w:hAnsi="Arial Narrow" w:cs="Times New Roman"/>
          <w:sz w:val="23"/>
          <w:szCs w:val="23"/>
          <w:lang w:val="en-GB"/>
        </w:rPr>
        <w:t>cointegration</w:t>
      </w:r>
      <w:proofErr w:type="spellEnd"/>
      <w:r>
        <w:rPr>
          <w:rFonts w:ascii="Arial Narrow" w:hAnsi="Arial Narrow" w:cs="Times New Roman"/>
          <w:sz w:val="23"/>
          <w:szCs w:val="23"/>
          <w:lang w:val="en-GB"/>
        </w:rPr>
        <w:t xml:space="preserve"> technique was used to establish the long run relationship between fiscal policy and subjective well-being. </w:t>
      </w:r>
      <w:r w:rsidR="00B250D6">
        <w:rPr>
          <w:rFonts w:ascii="Arial Narrow" w:hAnsi="Arial Narrow" w:cs="Times New Roman"/>
          <w:sz w:val="23"/>
          <w:szCs w:val="23"/>
          <w:lang w:val="en-GB"/>
        </w:rPr>
        <w:t>The Granger causality t</w:t>
      </w:r>
      <w:r w:rsidR="0076343A">
        <w:rPr>
          <w:rFonts w:ascii="Arial Narrow" w:hAnsi="Arial Narrow" w:cs="Times New Roman"/>
          <w:sz w:val="23"/>
          <w:szCs w:val="23"/>
          <w:lang w:val="en-GB"/>
        </w:rPr>
        <w:t>e</w:t>
      </w:r>
      <w:r w:rsidR="00B250D6">
        <w:rPr>
          <w:rFonts w:ascii="Arial Narrow" w:hAnsi="Arial Narrow" w:cs="Times New Roman"/>
          <w:sz w:val="23"/>
          <w:szCs w:val="23"/>
          <w:lang w:val="en-GB"/>
        </w:rPr>
        <w:t xml:space="preserve">st was conducted to ascertain the direction of causality between the variables. </w:t>
      </w:r>
    </w:p>
    <w:p w:rsidR="008E7FE5" w:rsidRDefault="008E7FE5" w:rsidP="001C1BBA">
      <w:pPr>
        <w:spacing w:line="240" w:lineRule="auto"/>
        <w:jc w:val="both"/>
        <w:rPr>
          <w:rFonts w:ascii="Arial Narrow" w:hAnsi="Arial Narrow" w:cs="Times New Roman"/>
          <w:sz w:val="23"/>
          <w:szCs w:val="23"/>
          <w:lang w:val="en-GB"/>
        </w:rPr>
      </w:pPr>
      <w:r w:rsidRPr="008E7FE5">
        <w:rPr>
          <w:rFonts w:ascii="Arial Narrow" w:hAnsi="Arial Narrow" w:cs="Times New Roman"/>
          <w:b/>
          <w:i/>
          <w:sz w:val="23"/>
          <w:szCs w:val="23"/>
          <w:lang w:val="en-GB"/>
        </w:rPr>
        <w:t>Findings:</w:t>
      </w:r>
      <w:r>
        <w:rPr>
          <w:rFonts w:ascii="Arial Narrow" w:hAnsi="Arial Narrow" w:cs="Times New Roman"/>
          <w:sz w:val="23"/>
          <w:szCs w:val="23"/>
          <w:lang w:val="en-GB"/>
        </w:rPr>
        <w:t xml:space="preserve"> The study results show that the variation on subjective well-being from taxation is greater than the variation from government exp</w:t>
      </w:r>
      <w:r w:rsidR="00457263">
        <w:rPr>
          <w:rFonts w:ascii="Arial Narrow" w:hAnsi="Arial Narrow" w:cs="Times New Roman"/>
          <w:sz w:val="23"/>
          <w:szCs w:val="23"/>
          <w:lang w:val="en-GB"/>
        </w:rPr>
        <w:t xml:space="preserve">enditure. In addition, the study findings show that there is a long run relationship between fiscal policy and subjective well-being. The major finding of the study is that fiscal policy granger causes subjective well-being. </w:t>
      </w:r>
    </w:p>
    <w:p w:rsidR="00601A63" w:rsidRDefault="00601A63" w:rsidP="001C1BBA">
      <w:pPr>
        <w:spacing w:line="240" w:lineRule="auto"/>
        <w:jc w:val="both"/>
        <w:rPr>
          <w:rFonts w:ascii="Arial Narrow" w:hAnsi="Arial Narrow" w:cs="Times New Roman"/>
          <w:sz w:val="23"/>
          <w:szCs w:val="23"/>
          <w:lang w:val="en-GB"/>
        </w:rPr>
      </w:pPr>
      <w:r w:rsidRPr="005B563E">
        <w:rPr>
          <w:rFonts w:ascii="Arial Narrow" w:hAnsi="Arial Narrow" w:cs="Times New Roman"/>
          <w:b/>
          <w:i/>
          <w:sz w:val="23"/>
          <w:szCs w:val="23"/>
          <w:lang w:val="en-GB"/>
        </w:rPr>
        <w:t>Practical implication:</w:t>
      </w:r>
      <w:r w:rsidRPr="00601A63">
        <w:rPr>
          <w:rFonts w:ascii="Arial Narrow" w:hAnsi="Arial Narrow" w:cs="Times New Roman"/>
          <w:i/>
          <w:sz w:val="23"/>
          <w:szCs w:val="23"/>
          <w:lang w:val="en-GB"/>
        </w:rPr>
        <w:t xml:space="preserve"> </w:t>
      </w:r>
      <w:r>
        <w:rPr>
          <w:rFonts w:ascii="Arial Narrow" w:hAnsi="Arial Narrow" w:cs="Times New Roman"/>
          <w:sz w:val="23"/>
          <w:szCs w:val="23"/>
          <w:lang w:val="en-GB"/>
        </w:rPr>
        <w:t xml:space="preserve">The government of Zimbabwe should </w:t>
      </w:r>
      <w:r w:rsidR="0076343A" w:rsidRPr="00082345">
        <w:rPr>
          <w:rFonts w:ascii="Arial Narrow" w:hAnsi="Arial Narrow" w:cs="Times New Roman"/>
          <w:sz w:val="23"/>
          <w:szCs w:val="23"/>
          <w:lang w:val="en-GB"/>
        </w:rPr>
        <w:t>prioritisation of government expenditure in order to effectively deliver public goods</w:t>
      </w:r>
      <w:r w:rsidR="0076343A">
        <w:rPr>
          <w:rFonts w:ascii="Arial Narrow" w:hAnsi="Arial Narrow" w:cs="Times New Roman"/>
          <w:sz w:val="23"/>
          <w:szCs w:val="23"/>
          <w:lang w:val="en-GB"/>
        </w:rPr>
        <w:t xml:space="preserve">, </w:t>
      </w:r>
      <w:r w:rsidR="0076343A" w:rsidRPr="00082345">
        <w:rPr>
          <w:rFonts w:ascii="Arial Narrow" w:hAnsi="Arial Narrow" w:cs="Times New Roman"/>
          <w:sz w:val="23"/>
          <w:szCs w:val="23"/>
          <w:lang w:val="en-GB"/>
        </w:rPr>
        <w:t>revisiting the progressivity of the taxation in order to have a positive influence of taxes on subjective well-bei</w:t>
      </w:r>
      <w:r w:rsidR="005B563E">
        <w:rPr>
          <w:rFonts w:ascii="Arial Narrow" w:hAnsi="Arial Narrow" w:cs="Times New Roman"/>
          <w:sz w:val="23"/>
          <w:szCs w:val="23"/>
          <w:lang w:val="en-GB"/>
        </w:rPr>
        <w:t xml:space="preserve">ng and construction of </w:t>
      </w:r>
      <w:r w:rsidR="005B563E" w:rsidRPr="00082345">
        <w:rPr>
          <w:rFonts w:ascii="Arial Narrow" w:hAnsi="Arial Narrow" w:cs="Times New Roman"/>
          <w:sz w:val="23"/>
          <w:szCs w:val="23"/>
          <w:lang w:val="en-GB"/>
        </w:rPr>
        <w:t>Gross National Happiness</w:t>
      </w:r>
      <w:r w:rsidR="005B563E">
        <w:rPr>
          <w:rFonts w:ascii="Arial Narrow" w:hAnsi="Arial Narrow" w:cs="Times New Roman"/>
          <w:sz w:val="23"/>
          <w:szCs w:val="23"/>
          <w:lang w:val="en-GB"/>
        </w:rPr>
        <w:t xml:space="preserve"> Index</w:t>
      </w:r>
      <w:r w:rsidR="005B563E" w:rsidRPr="00082345">
        <w:rPr>
          <w:rFonts w:ascii="Arial Narrow" w:hAnsi="Arial Narrow" w:cs="Times New Roman"/>
          <w:sz w:val="23"/>
          <w:szCs w:val="23"/>
          <w:lang w:val="en-GB"/>
        </w:rPr>
        <w:t xml:space="preserve"> which informs fiscal policy makers on the level of subjective well-being after policy changes have been made</w:t>
      </w:r>
      <w:r w:rsidR="005B563E">
        <w:rPr>
          <w:rFonts w:ascii="Arial Narrow" w:hAnsi="Arial Narrow" w:cs="Times New Roman"/>
          <w:sz w:val="23"/>
          <w:szCs w:val="23"/>
          <w:lang w:val="en-GB"/>
        </w:rPr>
        <w:t xml:space="preserve">. </w:t>
      </w:r>
    </w:p>
    <w:p w:rsidR="005B563E" w:rsidRPr="00601A63" w:rsidRDefault="005B563E" w:rsidP="001C1BBA">
      <w:pPr>
        <w:spacing w:line="240" w:lineRule="auto"/>
        <w:jc w:val="both"/>
        <w:rPr>
          <w:rFonts w:ascii="Arial Narrow" w:hAnsi="Arial Narrow" w:cs="Times New Roman"/>
          <w:sz w:val="23"/>
          <w:szCs w:val="23"/>
          <w:lang w:val="en-GB"/>
        </w:rPr>
      </w:pPr>
      <w:r w:rsidRPr="0007628E">
        <w:rPr>
          <w:rFonts w:ascii="Arial Narrow" w:hAnsi="Arial Narrow" w:cs="Times New Roman"/>
          <w:b/>
          <w:i/>
          <w:sz w:val="23"/>
          <w:szCs w:val="23"/>
          <w:lang w:val="en-GB"/>
        </w:rPr>
        <w:t>Novelty:</w:t>
      </w:r>
      <w:r>
        <w:rPr>
          <w:rFonts w:ascii="Arial Narrow" w:hAnsi="Arial Narrow" w:cs="Times New Roman"/>
          <w:sz w:val="23"/>
          <w:szCs w:val="23"/>
          <w:lang w:val="en-GB"/>
        </w:rPr>
        <w:t xml:space="preserve"> The study analysed the relationship between fiscal policy and subjective well-being where few studies have </w:t>
      </w:r>
      <w:r w:rsidR="0007628E">
        <w:rPr>
          <w:rFonts w:ascii="Arial Narrow" w:hAnsi="Arial Narrow" w:cs="Times New Roman"/>
          <w:sz w:val="23"/>
          <w:szCs w:val="23"/>
          <w:lang w:val="en-GB"/>
        </w:rPr>
        <w:t xml:space="preserve">been conducted to analyse the relationship between the variables. In addition according to the scholar`s knowledge the study is the first the causal relationship between fiscal policy and subjective well-being at macro-level for the Zimbabwean economy. </w:t>
      </w:r>
    </w:p>
    <w:p w:rsidR="001770CA" w:rsidRDefault="0007628E" w:rsidP="001C1BBA">
      <w:pPr>
        <w:spacing w:line="240" w:lineRule="auto"/>
        <w:jc w:val="both"/>
        <w:rPr>
          <w:rFonts w:ascii="Arial Narrow" w:hAnsi="Arial Narrow" w:cs="Times New Roman"/>
          <w:sz w:val="23"/>
          <w:szCs w:val="23"/>
          <w:lang w:val="en-GB"/>
        </w:rPr>
      </w:pPr>
      <w:r w:rsidRPr="0007628E">
        <w:rPr>
          <w:rFonts w:ascii="Arial Narrow" w:hAnsi="Arial Narrow" w:cs="Times New Roman"/>
          <w:b/>
          <w:i/>
          <w:sz w:val="23"/>
          <w:szCs w:val="23"/>
          <w:lang w:val="en-GB"/>
        </w:rPr>
        <w:t>Key words:</w:t>
      </w:r>
      <w:r>
        <w:rPr>
          <w:rFonts w:ascii="Arial Narrow" w:hAnsi="Arial Narrow" w:cs="Times New Roman"/>
          <w:sz w:val="23"/>
          <w:szCs w:val="23"/>
          <w:lang w:val="en-GB"/>
        </w:rPr>
        <w:t xml:space="preserve"> Subjective well-being, happiness, VAR, </w:t>
      </w:r>
      <w:proofErr w:type="spellStart"/>
      <w:r>
        <w:rPr>
          <w:rFonts w:ascii="Arial Narrow" w:hAnsi="Arial Narrow" w:cs="Times New Roman"/>
          <w:sz w:val="23"/>
          <w:szCs w:val="23"/>
          <w:lang w:val="en-GB"/>
        </w:rPr>
        <w:t>Cointegration</w:t>
      </w:r>
      <w:proofErr w:type="spellEnd"/>
      <w:r>
        <w:rPr>
          <w:rFonts w:ascii="Arial Narrow" w:hAnsi="Arial Narrow" w:cs="Times New Roman"/>
          <w:sz w:val="23"/>
          <w:szCs w:val="23"/>
          <w:lang w:val="en-GB"/>
        </w:rPr>
        <w:t xml:space="preserve">, Granger Causality. </w:t>
      </w:r>
    </w:p>
    <w:p w:rsidR="0007628E" w:rsidRDefault="0007628E" w:rsidP="001C1BBA">
      <w:pPr>
        <w:spacing w:line="240" w:lineRule="auto"/>
        <w:jc w:val="both"/>
        <w:rPr>
          <w:rFonts w:ascii="Arial Narrow" w:hAnsi="Arial Narrow" w:cs="Times New Roman"/>
          <w:sz w:val="23"/>
          <w:szCs w:val="23"/>
          <w:lang w:val="en-GB"/>
        </w:rPr>
      </w:pPr>
    </w:p>
    <w:p w:rsidR="0007628E" w:rsidRDefault="0007628E" w:rsidP="001C1BBA">
      <w:pPr>
        <w:spacing w:line="240" w:lineRule="auto"/>
        <w:jc w:val="both"/>
        <w:rPr>
          <w:rFonts w:ascii="Arial Narrow" w:hAnsi="Arial Narrow" w:cs="Times New Roman"/>
          <w:sz w:val="23"/>
          <w:szCs w:val="23"/>
          <w:lang w:val="en-GB"/>
        </w:rPr>
      </w:pPr>
    </w:p>
    <w:p w:rsidR="0007628E" w:rsidRDefault="0007628E" w:rsidP="001C1BBA">
      <w:pPr>
        <w:spacing w:line="240" w:lineRule="auto"/>
        <w:jc w:val="both"/>
        <w:rPr>
          <w:rFonts w:ascii="Arial Narrow" w:hAnsi="Arial Narrow" w:cs="Times New Roman"/>
          <w:sz w:val="23"/>
          <w:szCs w:val="23"/>
          <w:lang w:val="en-GB"/>
        </w:rPr>
      </w:pPr>
    </w:p>
    <w:p w:rsidR="0007628E" w:rsidRDefault="0007628E" w:rsidP="001C1BBA">
      <w:pPr>
        <w:spacing w:line="240" w:lineRule="auto"/>
        <w:jc w:val="both"/>
        <w:rPr>
          <w:rFonts w:ascii="Arial Narrow" w:hAnsi="Arial Narrow" w:cs="Times New Roman"/>
          <w:sz w:val="23"/>
          <w:szCs w:val="23"/>
          <w:lang w:val="en-GB"/>
        </w:rPr>
      </w:pPr>
    </w:p>
    <w:p w:rsidR="0007628E" w:rsidRDefault="0007628E" w:rsidP="001C1BBA">
      <w:pPr>
        <w:spacing w:line="240" w:lineRule="auto"/>
        <w:jc w:val="both"/>
        <w:rPr>
          <w:rFonts w:ascii="Arial Narrow" w:hAnsi="Arial Narrow" w:cs="Times New Roman"/>
          <w:sz w:val="23"/>
          <w:szCs w:val="23"/>
          <w:lang w:val="en-GB"/>
        </w:rPr>
      </w:pPr>
    </w:p>
    <w:p w:rsidR="0007628E" w:rsidRDefault="0007628E" w:rsidP="001C1BBA">
      <w:pPr>
        <w:spacing w:line="240" w:lineRule="auto"/>
        <w:jc w:val="both"/>
        <w:rPr>
          <w:rFonts w:ascii="Arial Narrow" w:hAnsi="Arial Narrow" w:cs="Times New Roman"/>
          <w:sz w:val="23"/>
          <w:szCs w:val="23"/>
          <w:lang w:val="en-GB"/>
        </w:rPr>
      </w:pPr>
    </w:p>
    <w:p w:rsidR="0007628E" w:rsidRDefault="0007628E" w:rsidP="001C1BBA">
      <w:pPr>
        <w:spacing w:line="240" w:lineRule="auto"/>
        <w:jc w:val="both"/>
        <w:rPr>
          <w:rFonts w:ascii="Arial Narrow" w:hAnsi="Arial Narrow" w:cs="Times New Roman"/>
          <w:sz w:val="23"/>
          <w:szCs w:val="23"/>
          <w:lang w:val="en-GB"/>
        </w:rPr>
      </w:pPr>
    </w:p>
    <w:p w:rsidR="0007628E" w:rsidRDefault="0007628E" w:rsidP="001C1BBA">
      <w:pPr>
        <w:spacing w:line="240" w:lineRule="auto"/>
        <w:jc w:val="both"/>
        <w:rPr>
          <w:rFonts w:ascii="Arial Narrow" w:hAnsi="Arial Narrow" w:cs="Times New Roman"/>
          <w:sz w:val="23"/>
          <w:szCs w:val="23"/>
          <w:lang w:val="en-GB"/>
        </w:rPr>
      </w:pPr>
    </w:p>
    <w:p w:rsidR="0007628E" w:rsidRDefault="0007628E" w:rsidP="001C1BBA">
      <w:pPr>
        <w:spacing w:line="240" w:lineRule="auto"/>
        <w:jc w:val="both"/>
        <w:rPr>
          <w:rFonts w:ascii="Arial Narrow" w:hAnsi="Arial Narrow" w:cs="Times New Roman"/>
          <w:sz w:val="23"/>
          <w:szCs w:val="23"/>
          <w:lang w:val="en-GB"/>
        </w:rPr>
      </w:pPr>
    </w:p>
    <w:p w:rsidR="0007628E" w:rsidRPr="00082345" w:rsidRDefault="0007628E" w:rsidP="001C1BBA">
      <w:pPr>
        <w:spacing w:line="240" w:lineRule="auto"/>
        <w:jc w:val="both"/>
        <w:rPr>
          <w:rFonts w:ascii="Arial Narrow" w:hAnsi="Arial Narrow" w:cs="Times New Roman"/>
          <w:sz w:val="23"/>
          <w:szCs w:val="23"/>
          <w:lang w:val="en-GB"/>
        </w:rPr>
      </w:pPr>
    </w:p>
    <w:p w:rsidR="003148EF" w:rsidRPr="00082345" w:rsidRDefault="003148EF" w:rsidP="003148EF">
      <w:pPr>
        <w:pStyle w:val="Heading1"/>
        <w:rPr>
          <w:lang w:val="en-GB"/>
        </w:rPr>
      </w:pPr>
      <w:r w:rsidRPr="00082345">
        <w:rPr>
          <w:lang w:val="en-GB"/>
        </w:rPr>
        <w:lastRenderedPageBreak/>
        <w:t>1. INTRODUCTION AND BACKGROUND</w:t>
      </w:r>
    </w:p>
    <w:p w:rsidR="00360F83" w:rsidRPr="00082345" w:rsidRDefault="008A1AEC" w:rsidP="00123A7C">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Fiscal policy is regarded as one of the most significant economic policies pursued by economic policymakers globally (</w:t>
      </w:r>
      <w:r w:rsidR="005F1526" w:rsidRPr="00082345">
        <w:rPr>
          <w:rFonts w:ascii="Arial Narrow" w:hAnsi="Arial Narrow" w:cs="Times New Roman"/>
          <w:sz w:val="23"/>
          <w:szCs w:val="23"/>
          <w:lang w:val="en-GB"/>
        </w:rPr>
        <w:t>Barnes &amp; Hicks, 2018</w:t>
      </w:r>
      <w:r w:rsidRPr="00082345">
        <w:rPr>
          <w:rFonts w:ascii="Arial Narrow" w:hAnsi="Arial Narrow" w:cs="Times New Roman"/>
          <w:sz w:val="23"/>
          <w:szCs w:val="23"/>
          <w:lang w:val="en-GB"/>
        </w:rPr>
        <w:t>). The relevance of fiscal policy is best understood in terms of its fundamental tasks, which include allocation and redistribution of resources in an economy (</w:t>
      </w:r>
      <w:proofErr w:type="spellStart"/>
      <w:r w:rsidR="005F1526" w:rsidRPr="00082345">
        <w:rPr>
          <w:rFonts w:ascii="Arial Narrow" w:hAnsi="Arial Narrow" w:cs="Times New Roman"/>
          <w:sz w:val="23"/>
          <w:szCs w:val="23"/>
          <w:lang w:val="en-GB"/>
        </w:rPr>
        <w:t>Dumičić</w:t>
      </w:r>
      <w:proofErr w:type="spellEnd"/>
      <w:r w:rsidR="005F1526" w:rsidRPr="00082345">
        <w:rPr>
          <w:rFonts w:ascii="Arial Narrow" w:hAnsi="Arial Narrow" w:cs="Times New Roman"/>
          <w:sz w:val="23"/>
          <w:szCs w:val="23"/>
          <w:lang w:val="en-GB"/>
        </w:rPr>
        <w:t>, 2019</w:t>
      </w:r>
      <w:r w:rsidRPr="00082345">
        <w:rPr>
          <w:rFonts w:ascii="Arial Narrow" w:hAnsi="Arial Narrow" w:cs="Times New Roman"/>
          <w:sz w:val="23"/>
          <w:szCs w:val="23"/>
          <w:lang w:val="en-GB"/>
        </w:rPr>
        <w:t>). Fiscal policy is described in terms of the amount and structure of government expenditure and the level and composition of taxes (</w:t>
      </w:r>
      <w:proofErr w:type="spellStart"/>
      <w:r w:rsidR="005F1526" w:rsidRPr="00082345">
        <w:rPr>
          <w:rFonts w:ascii="Arial Narrow" w:hAnsi="Arial Narrow" w:cs="Times New Roman"/>
          <w:sz w:val="23"/>
          <w:szCs w:val="23"/>
          <w:lang w:val="en-GB"/>
        </w:rPr>
        <w:t>Veselinović</w:t>
      </w:r>
      <w:proofErr w:type="spellEnd"/>
      <w:r w:rsidR="005F1526" w:rsidRPr="00082345">
        <w:rPr>
          <w:rFonts w:ascii="Arial Narrow" w:hAnsi="Arial Narrow" w:cs="Times New Roman"/>
          <w:sz w:val="23"/>
          <w:szCs w:val="23"/>
          <w:lang w:val="en-GB"/>
        </w:rPr>
        <w:t xml:space="preserve"> et al., 2019</w:t>
      </w:r>
      <w:r w:rsidRPr="00082345">
        <w:rPr>
          <w:rFonts w:ascii="Arial Narrow" w:hAnsi="Arial Narrow" w:cs="Times New Roman"/>
          <w:sz w:val="23"/>
          <w:szCs w:val="23"/>
          <w:lang w:val="en-GB"/>
        </w:rPr>
        <w:t>). Thus fiscal policy contains two important components which are government expenditure and taxation. Government expenditure is defined as spending on assets and objects used by the government to provide public goods or services (</w:t>
      </w:r>
      <w:proofErr w:type="spellStart"/>
      <w:r w:rsidR="007F69E6" w:rsidRPr="00082345">
        <w:rPr>
          <w:rFonts w:ascii="Arial Narrow" w:hAnsi="Arial Narrow" w:cs="Times New Roman"/>
          <w:sz w:val="23"/>
          <w:szCs w:val="23"/>
          <w:lang w:val="en-GB"/>
        </w:rPr>
        <w:t>Prasetyo</w:t>
      </w:r>
      <w:proofErr w:type="spellEnd"/>
      <w:r w:rsidR="007F69E6" w:rsidRPr="00082345">
        <w:rPr>
          <w:rFonts w:ascii="Arial Narrow" w:hAnsi="Arial Narrow" w:cs="Times New Roman"/>
          <w:sz w:val="23"/>
          <w:szCs w:val="23"/>
          <w:lang w:val="en-GB"/>
        </w:rPr>
        <w:t>, 2020</w:t>
      </w:r>
      <w:r w:rsidRPr="00082345">
        <w:rPr>
          <w:rFonts w:ascii="Arial Narrow" w:hAnsi="Arial Narrow" w:cs="Times New Roman"/>
          <w:sz w:val="23"/>
          <w:szCs w:val="23"/>
          <w:lang w:val="en-GB"/>
        </w:rPr>
        <w:t>). The dominant assumption in macroeconomics is that government spending is unproductive and pointless as it does not influence economic</w:t>
      </w:r>
      <w:r w:rsidR="00123A7C" w:rsidRPr="00082345">
        <w:rPr>
          <w:rFonts w:ascii="Arial Narrow" w:hAnsi="Arial Narrow" w:cs="Times New Roman"/>
          <w:sz w:val="23"/>
          <w:szCs w:val="23"/>
          <w:lang w:val="en-GB"/>
        </w:rPr>
        <w:t xml:space="preserve"> outcomes </w:t>
      </w:r>
      <w:r w:rsidRPr="00082345">
        <w:rPr>
          <w:rFonts w:ascii="Arial Narrow" w:hAnsi="Arial Narrow" w:cs="Times New Roman"/>
          <w:sz w:val="23"/>
          <w:szCs w:val="23"/>
          <w:lang w:val="en-GB"/>
        </w:rPr>
        <w:t xml:space="preserve">(Daniel &amp; </w:t>
      </w:r>
      <w:proofErr w:type="spellStart"/>
      <w:proofErr w:type="gramStart"/>
      <w:r w:rsidRPr="00082345">
        <w:rPr>
          <w:rFonts w:ascii="Arial Narrow" w:hAnsi="Arial Narrow" w:cs="Times New Roman"/>
          <w:sz w:val="23"/>
          <w:szCs w:val="23"/>
          <w:lang w:val="en-GB"/>
        </w:rPr>
        <w:t>Gao</w:t>
      </w:r>
      <w:proofErr w:type="spellEnd"/>
      <w:proofErr w:type="gramEnd"/>
      <w:r w:rsidRPr="00082345">
        <w:rPr>
          <w:rFonts w:ascii="Arial Narrow" w:hAnsi="Arial Narrow" w:cs="Times New Roman"/>
          <w:sz w:val="23"/>
          <w:szCs w:val="23"/>
          <w:lang w:val="en-GB"/>
        </w:rPr>
        <w:t xml:space="preserve">, 2015). </w:t>
      </w:r>
      <w:r w:rsidR="00282110" w:rsidRPr="00082345">
        <w:rPr>
          <w:rFonts w:ascii="Arial Narrow" w:hAnsi="Arial Narrow" w:cs="Times New Roman"/>
          <w:sz w:val="23"/>
          <w:szCs w:val="23"/>
          <w:lang w:val="en-GB"/>
        </w:rPr>
        <w:t>Another component of fiscal policy that is used to enhance economic outcomes is taxation. A tax is a mandatory f</w:t>
      </w:r>
      <w:r w:rsidR="00123A7C" w:rsidRPr="00082345">
        <w:rPr>
          <w:rFonts w:ascii="Arial Narrow" w:hAnsi="Arial Narrow" w:cs="Times New Roman"/>
          <w:sz w:val="23"/>
          <w:szCs w:val="23"/>
          <w:lang w:val="en-GB"/>
        </w:rPr>
        <w:t xml:space="preserve">inancial charge or </w:t>
      </w:r>
      <w:r w:rsidR="00282110" w:rsidRPr="00082345">
        <w:rPr>
          <w:rFonts w:ascii="Arial Narrow" w:hAnsi="Arial Narrow" w:cs="Times New Roman"/>
          <w:sz w:val="23"/>
          <w:szCs w:val="23"/>
          <w:lang w:val="en-GB"/>
        </w:rPr>
        <w:t>levy imposed on a taxpayer by a government entity to finance government spending and related public expenditures (Motta &amp; Rossi, 2019).</w:t>
      </w:r>
      <w:r w:rsidR="00360F83" w:rsidRPr="00082345">
        <w:rPr>
          <w:rFonts w:ascii="Arial Narrow" w:hAnsi="Arial Narrow" w:cs="Times New Roman"/>
          <w:sz w:val="23"/>
          <w:szCs w:val="23"/>
          <w:lang w:val="en-GB"/>
        </w:rPr>
        <w:t xml:space="preserve"> Taxation is used mainly to collect income for government spending, however it may serve other reasons as well</w:t>
      </w:r>
      <w:r w:rsidR="00282110" w:rsidRPr="00082345">
        <w:rPr>
          <w:rFonts w:ascii="Arial Narrow" w:hAnsi="Arial Narrow" w:cs="Times New Roman"/>
          <w:sz w:val="23"/>
          <w:szCs w:val="23"/>
          <w:lang w:val="en-GB"/>
        </w:rPr>
        <w:t xml:space="preserve"> such as reducing poverty and income inequality</w:t>
      </w:r>
      <w:r w:rsidR="007F69E6" w:rsidRPr="00082345">
        <w:rPr>
          <w:rFonts w:ascii="Arial Narrow" w:hAnsi="Arial Narrow" w:cs="Times New Roman"/>
          <w:sz w:val="23"/>
          <w:szCs w:val="23"/>
          <w:lang w:val="en-GB"/>
        </w:rPr>
        <w:t xml:space="preserve"> (</w:t>
      </w:r>
      <w:proofErr w:type="spellStart"/>
      <w:r w:rsidR="007F69E6" w:rsidRPr="00082345">
        <w:rPr>
          <w:rFonts w:ascii="Arial Narrow" w:hAnsi="Arial Narrow" w:cs="Times New Roman"/>
          <w:sz w:val="23"/>
          <w:szCs w:val="23"/>
          <w:lang w:val="en-GB"/>
        </w:rPr>
        <w:t>Sudarno</w:t>
      </w:r>
      <w:proofErr w:type="spellEnd"/>
      <w:r w:rsidR="007F69E6" w:rsidRPr="00082345">
        <w:rPr>
          <w:rFonts w:ascii="Arial Narrow" w:hAnsi="Arial Narrow" w:cs="Times New Roman"/>
          <w:sz w:val="23"/>
          <w:szCs w:val="23"/>
          <w:lang w:val="en-GB"/>
        </w:rPr>
        <w:t xml:space="preserve"> et al., 2021)</w:t>
      </w:r>
      <w:r w:rsidR="00360F83" w:rsidRPr="00082345">
        <w:rPr>
          <w:rFonts w:ascii="Arial Narrow" w:hAnsi="Arial Narrow" w:cs="Times New Roman"/>
          <w:sz w:val="23"/>
          <w:szCs w:val="23"/>
          <w:lang w:val="en-GB"/>
        </w:rPr>
        <w:t>.</w:t>
      </w:r>
      <w:r w:rsidR="00123A7C" w:rsidRPr="00082345">
        <w:rPr>
          <w:rFonts w:ascii="Arial Narrow" w:hAnsi="Arial Narrow" w:cs="Times New Roman"/>
          <w:sz w:val="23"/>
          <w:szCs w:val="23"/>
          <w:lang w:val="en-GB"/>
        </w:rPr>
        <w:t xml:space="preserve"> </w:t>
      </w:r>
      <w:r w:rsidR="00735654" w:rsidRPr="00082345">
        <w:rPr>
          <w:rFonts w:ascii="Arial Narrow" w:hAnsi="Arial Narrow" w:cs="Times New Roman"/>
          <w:sz w:val="23"/>
          <w:szCs w:val="23"/>
          <w:lang w:val="en-GB"/>
        </w:rPr>
        <w:t>As a critical instrument used by the government to achieve set macroeconomic objectives, the fiscal policy has a significant influence on the well-being of the citizens through its redistributive effects</w:t>
      </w:r>
      <w:r w:rsidR="007F69E6" w:rsidRPr="00082345">
        <w:rPr>
          <w:rFonts w:ascii="Arial Narrow" w:hAnsi="Arial Narrow" w:cs="Times New Roman"/>
          <w:sz w:val="23"/>
          <w:szCs w:val="23"/>
          <w:lang w:val="en-GB"/>
        </w:rPr>
        <w:t xml:space="preserve"> (</w:t>
      </w:r>
      <w:proofErr w:type="spellStart"/>
      <w:r w:rsidR="007F69E6" w:rsidRPr="00082345">
        <w:rPr>
          <w:rFonts w:ascii="Arial Narrow" w:hAnsi="Arial Narrow" w:cs="Times New Roman"/>
          <w:sz w:val="23"/>
          <w:szCs w:val="23"/>
          <w:lang w:val="en-GB"/>
        </w:rPr>
        <w:t>Jouini</w:t>
      </w:r>
      <w:proofErr w:type="spellEnd"/>
      <w:r w:rsidR="007F69E6" w:rsidRPr="00082345">
        <w:rPr>
          <w:rFonts w:ascii="Arial Narrow" w:hAnsi="Arial Narrow" w:cs="Times New Roman"/>
          <w:sz w:val="23"/>
          <w:szCs w:val="23"/>
          <w:lang w:val="en-GB"/>
        </w:rPr>
        <w:t xml:space="preserve"> et al., 2018)</w:t>
      </w:r>
      <w:r w:rsidR="00735654" w:rsidRPr="00082345">
        <w:rPr>
          <w:rFonts w:ascii="Arial Narrow" w:hAnsi="Arial Narrow" w:cs="Times New Roman"/>
          <w:sz w:val="23"/>
          <w:szCs w:val="23"/>
          <w:lang w:val="en-GB"/>
        </w:rPr>
        <w:t xml:space="preserve">. </w:t>
      </w:r>
      <w:r w:rsidR="00D37668" w:rsidRPr="00082345">
        <w:rPr>
          <w:rFonts w:ascii="Arial Narrow" w:hAnsi="Arial Narrow" w:cs="Times New Roman"/>
          <w:sz w:val="23"/>
          <w:szCs w:val="23"/>
          <w:lang w:val="en-GB"/>
        </w:rPr>
        <w:t xml:space="preserve">The Agenda 2030 places a premium on government interventions and policies which improves the </w:t>
      </w:r>
      <w:r w:rsidR="00036E84" w:rsidRPr="00082345">
        <w:rPr>
          <w:rFonts w:ascii="Arial Narrow" w:hAnsi="Arial Narrow" w:cs="Times New Roman"/>
          <w:sz w:val="23"/>
          <w:szCs w:val="23"/>
          <w:lang w:val="en-GB"/>
        </w:rPr>
        <w:t xml:space="preserve">subjective </w:t>
      </w:r>
      <w:r w:rsidR="00D37668" w:rsidRPr="00082345">
        <w:rPr>
          <w:rFonts w:ascii="Arial Narrow" w:hAnsi="Arial Narrow" w:cs="Times New Roman"/>
          <w:sz w:val="23"/>
          <w:szCs w:val="23"/>
          <w:lang w:val="en-GB"/>
        </w:rPr>
        <w:t>well-being and happiness of the citizens</w:t>
      </w:r>
      <w:r w:rsidR="007F69E6" w:rsidRPr="00082345">
        <w:rPr>
          <w:rFonts w:ascii="Arial Narrow" w:hAnsi="Arial Narrow" w:cs="Times New Roman"/>
          <w:sz w:val="23"/>
          <w:szCs w:val="23"/>
          <w:lang w:val="en-GB"/>
        </w:rPr>
        <w:t xml:space="preserve"> (Ruiz-</w:t>
      </w:r>
      <w:proofErr w:type="spellStart"/>
      <w:r w:rsidR="007F69E6" w:rsidRPr="00082345">
        <w:rPr>
          <w:rFonts w:ascii="Arial Narrow" w:hAnsi="Arial Narrow" w:cs="Times New Roman"/>
          <w:sz w:val="23"/>
          <w:szCs w:val="23"/>
          <w:lang w:val="en-GB"/>
        </w:rPr>
        <w:t>Mallén</w:t>
      </w:r>
      <w:proofErr w:type="spellEnd"/>
      <w:r w:rsidR="007F69E6" w:rsidRPr="00082345">
        <w:rPr>
          <w:rFonts w:ascii="Arial Narrow" w:hAnsi="Arial Narrow" w:cs="Times New Roman"/>
          <w:sz w:val="23"/>
          <w:szCs w:val="23"/>
          <w:lang w:val="en-GB"/>
        </w:rPr>
        <w:t xml:space="preserve"> &amp; </w:t>
      </w:r>
      <w:proofErr w:type="spellStart"/>
      <w:r w:rsidR="007F69E6" w:rsidRPr="00082345">
        <w:rPr>
          <w:rFonts w:ascii="Arial Narrow" w:hAnsi="Arial Narrow" w:cs="Times New Roman"/>
          <w:sz w:val="23"/>
          <w:szCs w:val="23"/>
          <w:lang w:val="en-GB"/>
        </w:rPr>
        <w:t>Heras</w:t>
      </w:r>
      <w:proofErr w:type="spellEnd"/>
      <w:r w:rsidR="007F69E6" w:rsidRPr="00082345">
        <w:rPr>
          <w:rFonts w:ascii="Arial Narrow" w:hAnsi="Arial Narrow" w:cs="Times New Roman"/>
          <w:sz w:val="23"/>
          <w:szCs w:val="23"/>
          <w:lang w:val="en-GB"/>
        </w:rPr>
        <w:t>, 2020)</w:t>
      </w:r>
      <w:r w:rsidR="00D37668" w:rsidRPr="00082345">
        <w:rPr>
          <w:rFonts w:ascii="Arial Narrow" w:hAnsi="Arial Narrow" w:cs="Times New Roman"/>
          <w:sz w:val="23"/>
          <w:szCs w:val="23"/>
          <w:lang w:val="en-GB"/>
        </w:rPr>
        <w:t xml:space="preserve">. </w:t>
      </w:r>
    </w:p>
    <w:p w:rsidR="00C67ED3" w:rsidRPr="00082345" w:rsidRDefault="00AD5C15" w:rsidP="00AD5C15">
      <w:pPr>
        <w:jc w:val="both"/>
      </w:pPr>
      <w:r w:rsidRPr="00082345">
        <w:rPr>
          <w:rFonts w:ascii="Arial Narrow" w:hAnsi="Arial Narrow" w:cs="Times New Roman"/>
          <w:sz w:val="23"/>
          <w:szCs w:val="23"/>
          <w:lang w:val="en-GB"/>
        </w:rPr>
        <w:t xml:space="preserve">The first and legitimate goal of public </w:t>
      </w:r>
      <w:r w:rsidR="004A292B">
        <w:rPr>
          <w:rFonts w:ascii="Arial Narrow" w:hAnsi="Arial Narrow" w:cs="Times New Roman"/>
          <w:sz w:val="23"/>
          <w:szCs w:val="23"/>
          <w:lang w:val="en-GB"/>
        </w:rPr>
        <w:t xml:space="preserve">policy and </w:t>
      </w:r>
      <w:proofErr w:type="spellStart"/>
      <w:r w:rsidR="004A292B">
        <w:rPr>
          <w:rFonts w:ascii="Arial Narrow" w:hAnsi="Arial Narrow" w:cs="Times New Roman"/>
          <w:sz w:val="23"/>
          <w:szCs w:val="23"/>
          <w:lang w:val="en-GB"/>
        </w:rPr>
        <w:t>govrnance</w:t>
      </w:r>
      <w:proofErr w:type="spellEnd"/>
      <w:r w:rsidRPr="00082345">
        <w:rPr>
          <w:rFonts w:ascii="Arial Narrow" w:hAnsi="Arial Narrow" w:cs="Times New Roman"/>
          <w:sz w:val="23"/>
          <w:szCs w:val="23"/>
          <w:lang w:val="en-GB"/>
        </w:rPr>
        <w:t xml:space="preserve"> is the protection of human life and happiness</w:t>
      </w:r>
      <w:r w:rsidR="007F69E6" w:rsidRPr="00082345">
        <w:rPr>
          <w:rFonts w:ascii="Arial Narrow" w:hAnsi="Arial Narrow" w:cs="Times New Roman"/>
          <w:sz w:val="23"/>
          <w:szCs w:val="23"/>
          <w:lang w:val="en-GB"/>
        </w:rPr>
        <w:t xml:space="preserve"> (Woo, 2018)</w:t>
      </w:r>
      <w:r w:rsidRPr="00082345">
        <w:rPr>
          <w:rFonts w:ascii="Arial Narrow" w:hAnsi="Arial Narrow" w:cs="Times New Roman"/>
          <w:sz w:val="23"/>
          <w:szCs w:val="23"/>
          <w:lang w:val="en-GB"/>
        </w:rPr>
        <w:t>. Consequently, one of the primary responsibilities of government is to promote happiness by the means available in each nation</w:t>
      </w:r>
      <w:r w:rsidR="007F69E6" w:rsidRPr="00082345">
        <w:rPr>
          <w:rFonts w:ascii="Arial Narrow" w:hAnsi="Arial Narrow" w:cs="Times New Roman"/>
          <w:sz w:val="23"/>
          <w:szCs w:val="23"/>
          <w:lang w:val="en-GB"/>
        </w:rPr>
        <w:t xml:space="preserve"> (Woo, 2018)</w:t>
      </w:r>
      <w:r w:rsidRPr="00082345">
        <w:rPr>
          <w:rFonts w:ascii="Arial Narrow" w:hAnsi="Arial Narrow" w:cs="Times New Roman"/>
          <w:sz w:val="23"/>
          <w:szCs w:val="23"/>
          <w:lang w:val="en-GB"/>
        </w:rPr>
        <w:t>.</w:t>
      </w:r>
      <w:r w:rsidRPr="00082345">
        <w:t xml:space="preserve"> </w:t>
      </w:r>
      <w:r w:rsidR="00FD700E" w:rsidRPr="00082345">
        <w:rPr>
          <w:rFonts w:ascii="Arial Narrow" w:hAnsi="Arial Narrow" w:cs="Times New Roman"/>
          <w:sz w:val="23"/>
          <w:szCs w:val="23"/>
          <w:lang w:val="en-GB"/>
        </w:rPr>
        <w:t>Thomas Jefferson (1809) underlined that caring for human life and pleasure is the sole reason</w:t>
      </w:r>
      <w:r w:rsidR="007054AD" w:rsidRPr="00082345">
        <w:rPr>
          <w:rFonts w:ascii="Arial Narrow" w:hAnsi="Arial Narrow" w:cs="Times New Roman"/>
          <w:sz w:val="23"/>
          <w:szCs w:val="23"/>
          <w:lang w:val="en-GB"/>
        </w:rPr>
        <w:t>able goal of decent governance</w:t>
      </w:r>
      <w:r w:rsidR="007F69E6" w:rsidRPr="00082345">
        <w:rPr>
          <w:rFonts w:ascii="Arial Narrow" w:hAnsi="Arial Narrow" w:cs="Times New Roman"/>
          <w:sz w:val="23"/>
          <w:szCs w:val="23"/>
          <w:lang w:val="en-GB"/>
        </w:rPr>
        <w:t xml:space="preserve"> (Morris, 2018)</w:t>
      </w:r>
      <w:r w:rsidR="007054AD" w:rsidRPr="00082345">
        <w:rPr>
          <w:rFonts w:ascii="Arial Narrow" w:hAnsi="Arial Narrow" w:cs="Times New Roman"/>
          <w:sz w:val="23"/>
          <w:szCs w:val="23"/>
          <w:lang w:val="en-GB"/>
        </w:rPr>
        <w:t xml:space="preserve">. </w:t>
      </w:r>
      <w:r w:rsidR="00FD700E" w:rsidRPr="00082345">
        <w:rPr>
          <w:rFonts w:ascii="Arial Narrow" w:hAnsi="Arial Narrow" w:cs="Times New Roman"/>
          <w:sz w:val="23"/>
          <w:szCs w:val="23"/>
          <w:lang w:val="en-GB"/>
        </w:rPr>
        <w:t xml:space="preserve">As Aristotle and </w:t>
      </w:r>
      <w:proofErr w:type="spellStart"/>
      <w:r w:rsidR="00FD700E" w:rsidRPr="00082345">
        <w:rPr>
          <w:rFonts w:ascii="Arial Narrow" w:hAnsi="Arial Narrow" w:cs="Times New Roman"/>
          <w:sz w:val="23"/>
          <w:szCs w:val="23"/>
          <w:lang w:val="en-GB"/>
        </w:rPr>
        <w:t>Ibn</w:t>
      </w:r>
      <w:proofErr w:type="spellEnd"/>
      <w:r w:rsidR="00FD700E" w:rsidRPr="00082345">
        <w:rPr>
          <w:rFonts w:ascii="Arial Narrow" w:hAnsi="Arial Narrow" w:cs="Times New Roman"/>
          <w:sz w:val="23"/>
          <w:szCs w:val="23"/>
          <w:lang w:val="en-GB"/>
        </w:rPr>
        <w:t xml:space="preserve"> </w:t>
      </w:r>
      <w:proofErr w:type="spellStart"/>
      <w:r w:rsidR="00FD700E" w:rsidRPr="00082345">
        <w:rPr>
          <w:rFonts w:ascii="Arial Narrow" w:hAnsi="Arial Narrow" w:cs="Times New Roman"/>
          <w:sz w:val="23"/>
          <w:szCs w:val="23"/>
          <w:lang w:val="en-GB"/>
        </w:rPr>
        <w:t>Khaldun</w:t>
      </w:r>
      <w:proofErr w:type="spellEnd"/>
      <w:r w:rsidR="00FD700E" w:rsidRPr="00082345">
        <w:rPr>
          <w:rFonts w:ascii="Arial Narrow" w:hAnsi="Arial Narrow" w:cs="Times New Roman"/>
          <w:sz w:val="23"/>
          <w:szCs w:val="23"/>
          <w:lang w:val="en-GB"/>
        </w:rPr>
        <w:t xml:space="preserve"> stated, one of the most essential duties of government is to promote happiness using the means th</w:t>
      </w:r>
      <w:r w:rsidR="007F69E6" w:rsidRPr="00082345">
        <w:rPr>
          <w:rFonts w:ascii="Arial Narrow" w:hAnsi="Arial Narrow" w:cs="Times New Roman"/>
          <w:sz w:val="23"/>
          <w:szCs w:val="23"/>
          <w:lang w:val="en-GB"/>
        </w:rPr>
        <w:t>at nations possess (</w:t>
      </w:r>
      <w:proofErr w:type="spellStart"/>
      <w:r w:rsidR="007F69E6" w:rsidRPr="00082345">
        <w:rPr>
          <w:rFonts w:ascii="Arial Narrow" w:hAnsi="Arial Narrow" w:cs="Times New Roman"/>
          <w:sz w:val="23"/>
          <w:szCs w:val="23"/>
          <w:lang w:val="en-GB"/>
        </w:rPr>
        <w:t>Kasmaoui</w:t>
      </w:r>
      <w:proofErr w:type="spellEnd"/>
      <w:r w:rsidR="007F69E6" w:rsidRPr="00082345">
        <w:rPr>
          <w:rFonts w:ascii="Arial Narrow" w:hAnsi="Arial Narrow" w:cs="Times New Roman"/>
          <w:sz w:val="23"/>
          <w:szCs w:val="23"/>
          <w:lang w:val="en-GB"/>
        </w:rPr>
        <w:t xml:space="preserve"> &amp;</w:t>
      </w:r>
      <w:r w:rsidR="00FD700E" w:rsidRPr="00082345">
        <w:rPr>
          <w:rFonts w:ascii="Arial Narrow" w:hAnsi="Arial Narrow" w:cs="Times New Roman"/>
          <w:sz w:val="23"/>
          <w:szCs w:val="23"/>
          <w:lang w:val="en-GB"/>
        </w:rPr>
        <w:t xml:space="preserve"> </w:t>
      </w:r>
      <w:proofErr w:type="spellStart"/>
      <w:r w:rsidR="00FD700E" w:rsidRPr="00082345">
        <w:rPr>
          <w:rFonts w:ascii="Arial Narrow" w:hAnsi="Arial Narrow" w:cs="Times New Roman"/>
          <w:sz w:val="23"/>
          <w:szCs w:val="23"/>
          <w:lang w:val="en-GB"/>
        </w:rPr>
        <w:t>Bourhaba</w:t>
      </w:r>
      <w:proofErr w:type="spellEnd"/>
      <w:r w:rsidR="00FD700E" w:rsidRPr="00082345">
        <w:rPr>
          <w:rFonts w:ascii="Arial Narrow" w:hAnsi="Arial Narrow" w:cs="Times New Roman"/>
          <w:sz w:val="23"/>
          <w:szCs w:val="23"/>
          <w:lang w:val="en-GB"/>
        </w:rPr>
        <w:t>, 2017).</w:t>
      </w:r>
      <w:r w:rsidR="00282110" w:rsidRPr="00082345">
        <w:rPr>
          <w:rFonts w:ascii="Arial Narrow" w:hAnsi="Arial Narrow" w:cs="Times New Roman"/>
          <w:sz w:val="23"/>
          <w:szCs w:val="23"/>
          <w:lang w:val="en-GB"/>
        </w:rPr>
        <w:t xml:space="preserve"> </w:t>
      </w:r>
      <w:r w:rsidR="00C67ED3" w:rsidRPr="00082345">
        <w:rPr>
          <w:rFonts w:ascii="Arial Narrow" w:hAnsi="Arial Narrow" w:cs="Times New Roman"/>
          <w:sz w:val="23"/>
          <w:szCs w:val="23"/>
          <w:lang w:val="en-GB"/>
        </w:rPr>
        <w:t>The primary objective of social science should be to determine what contributes to and detrac</w:t>
      </w:r>
      <w:r w:rsidR="008A1D3A" w:rsidRPr="00082345">
        <w:rPr>
          <w:rFonts w:ascii="Arial Narrow" w:hAnsi="Arial Narrow" w:cs="Times New Roman"/>
          <w:sz w:val="23"/>
          <w:szCs w:val="23"/>
          <w:lang w:val="en-GB"/>
        </w:rPr>
        <w:t>ts from happiness</w:t>
      </w:r>
      <w:r w:rsidR="007F69E6" w:rsidRPr="00082345">
        <w:rPr>
          <w:rFonts w:ascii="Arial Narrow" w:hAnsi="Arial Narrow" w:cs="Times New Roman"/>
          <w:sz w:val="23"/>
          <w:szCs w:val="23"/>
          <w:lang w:val="en-GB"/>
        </w:rPr>
        <w:t xml:space="preserve"> (</w:t>
      </w:r>
      <w:proofErr w:type="spellStart"/>
      <w:r w:rsidR="007F69E6" w:rsidRPr="00082345">
        <w:rPr>
          <w:rFonts w:ascii="Arial Narrow" w:hAnsi="Arial Narrow" w:cs="Times New Roman"/>
          <w:sz w:val="23"/>
          <w:szCs w:val="23"/>
          <w:lang w:val="en-GB"/>
        </w:rPr>
        <w:t>Joshanloo</w:t>
      </w:r>
      <w:proofErr w:type="spellEnd"/>
      <w:r w:rsidR="007F69E6" w:rsidRPr="00082345">
        <w:rPr>
          <w:rFonts w:ascii="Arial Narrow" w:hAnsi="Arial Narrow" w:cs="Times New Roman"/>
          <w:sz w:val="23"/>
          <w:szCs w:val="23"/>
          <w:lang w:val="en-GB"/>
        </w:rPr>
        <w:t>, 2017)</w:t>
      </w:r>
      <w:r w:rsidR="00A31333" w:rsidRPr="00082345">
        <w:rPr>
          <w:rFonts w:ascii="Arial Narrow" w:hAnsi="Arial Narrow" w:cs="Times New Roman"/>
          <w:sz w:val="23"/>
          <w:szCs w:val="23"/>
          <w:lang w:val="en-GB"/>
        </w:rPr>
        <w:t xml:space="preserve">. </w:t>
      </w:r>
      <w:r w:rsidR="007054AD" w:rsidRPr="00082345">
        <w:rPr>
          <w:rFonts w:ascii="Arial Narrow" w:hAnsi="Arial Narrow" w:cs="Times New Roman"/>
          <w:sz w:val="23"/>
          <w:szCs w:val="23"/>
          <w:lang w:val="en-GB"/>
        </w:rPr>
        <w:t>In the past, happiness</w:t>
      </w:r>
      <w:r w:rsidR="00C67ED3" w:rsidRPr="00082345">
        <w:rPr>
          <w:rFonts w:ascii="Arial Narrow" w:hAnsi="Arial Narrow" w:cs="Times New Roman"/>
          <w:sz w:val="23"/>
          <w:szCs w:val="23"/>
          <w:lang w:val="en-GB"/>
        </w:rPr>
        <w:t xml:space="preserve"> was mostly researched by philosophers and psychologists, but in recent</w:t>
      </w:r>
      <w:r w:rsidR="00FA5D2E" w:rsidRPr="00082345">
        <w:rPr>
          <w:rFonts w:ascii="Arial Narrow" w:hAnsi="Arial Narrow" w:cs="Times New Roman"/>
          <w:sz w:val="23"/>
          <w:szCs w:val="23"/>
          <w:lang w:val="en-GB"/>
        </w:rPr>
        <w:t xml:space="preserve"> years, it has also become an important concept</w:t>
      </w:r>
      <w:r w:rsidR="00C67ED3" w:rsidRPr="00082345">
        <w:rPr>
          <w:rFonts w:ascii="Arial Narrow" w:hAnsi="Arial Narrow" w:cs="Times New Roman"/>
          <w:sz w:val="23"/>
          <w:szCs w:val="23"/>
          <w:lang w:val="en-GB"/>
        </w:rPr>
        <w:t xml:space="preserve"> in economics</w:t>
      </w:r>
      <w:r w:rsidR="007F69E6" w:rsidRPr="00082345">
        <w:rPr>
          <w:rFonts w:ascii="Arial Narrow" w:hAnsi="Arial Narrow" w:cs="Times New Roman"/>
          <w:sz w:val="23"/>
          <w:szCs w:val="23"/>
          <w:lang w:val="en-GB"/>
        </w:rPr>
        <w:t xml:space="preserve"> (Koch, 2018)</w:t>
      </w:r>
      <w:r w:rsidR="00C67ED3" w:rsidRPr="00082345">
        <w:rPr>
          <w:rFonts w:ascii="Arial Narrow" w:hAnsi="Arial Narrow" w:cs="Times New Roman"/>
          <w:sz w:val="23"/>
          <w:szCs w:val="23"/>
          <w:lang w:val="en-GB"/>
        </w:rPr>
        <w:t>.</w:t>
      </w:r>
      <w:r w:rsidR="00023D35" w:rsidRPr="00082345">
        <w:rPr>
          <w:rFonts w:ascii="Arial Narrow" w:hAnsi="Arial Narrow" w:cs="Times New Roman"/>
          <w:sz w:val="23"/>
          <w:szCs w:val="23"/>
          <w:lang w:val="en-GB"/>
        </w:rPr>
        <w:t xml:space="preserve"> Traditionally, economics has considered happiness in terms of subjective well-being</w:t>
      </w:r>
      <w:r w:rsidR="00FA5D2E" w:rsidRPr="00082345">
        <w:rPr>
          <w:rFonts w:ascii="Arial Narrow" w:hAnsi="Arial Narrow" w:cs="Times New Roman"/>
          <w:sz w:val="23"/>
          <w:szCs w:val="23"/>
          <w:lang w:val="en-GB"/>
        </w:rPr>
        <w:t xml:space="preserve"> (Wong et al., 2020)</w:t>
      </w:r>
      <w:r w:rsidR="00023D35" w:rsidRPr="00082345">
        <w:rPr>
          <w:rFonts w:ascii="Arial Narrow" w:hAnsi="Arial Narrow" w:cs="Times New Roman"/>
          <w:sz w:val="23"/>
          <w:szCs w:val="23"/>
          <w:lang w:val="en-GB"/>
        </w:rPr>
        <w:t>. Happiness uses reported subjective well-being as a proxy for usefulness of a policy from an economic standpoint</w:t>
      </w:r>
      <w:r w:rsidR="007F69E6" w:rsidRPr="00082345">
        <w:rPr>
          <w:rFonts w:ascii="Arial Narrow" w:hAnsi="Arial Narrow" w:cs="Times New Roman"/>
          <w:sz w:val="23"/>
          <w:szCs w:val="23"/>
          <w:lang w:val="en-GB"/>
        </w:rPr>
        <w:t xml:space="preserve"> (</w:t>
      </w:r>
      <w:proofErr w:type="spellStart"/>
      <w:r w:rsidR="007F69E6" w:rsidRPr="00082345">
        <w:rPr>
          <w:rFonts w:ascii="Arial Narrow" w:hAnsi="Arial Narrow" w:cs="Times New Roman"/>
          <w:sz w:val="23"/>
          <w:szCs w:val="23"/>
          <w:lang w:val="en-GB"/>
        </w:rPr>
        <w:t>Joshanloo</w:t>
      </w:r>
      <w:proofErr w:type="spellEnd"/>
      <w:r w:rsidR="007F69E6" w:rsidRPr="00082345">
        <w:rPr>
          <w:rFonts w:ascii="Arial Narrow" w:hAnsi="Arial Narrow" w:cs="Times New Roman"/>
          <w:sz w:val="23"/>
          <w:szCs w:val="23"/>
          <w:lang w:val="en-GB"/>
        </w:rPr>
        <w:t>, 2017)</w:t>
      </w:r>
      <w:r w:rsidR="00023D35" w:rsidRPr="00082345">
        <w:rPr>
          <w:rFonts w:ascii="Arial Narrow" w:hAnsi="Arial Narrow" w:cs="Times New Roman"/>
          <w:sz w:val="23"/>
          <w:szCs w:val="23"/>
          <w:lang w:val="en-GB"/>
        </w:rPr>
        <w:t>.</w:t>
      </w:r>
      <w:r w:rsidR="007054AD" w:rsidRPr="00082345">
        <w:rPr>
          <w:rFonts w:ascii="Arial Narrow" w:hAnsi="Arial Narrow" w:cs="Times New Roman"/>
          <w:sz w:val="23"/>
          <w:szCs w:val="23"/>
          <w:lang w:val="en-GB"/>
        </w:rPr>
        <w:t xml:space="preserve">  </w:t>
      </w:r>
      <w:r w:rsidR="00861659" w:rsidRPr="00082345">
        <w:rPr>
          <w:rFonts w:ascii="Arial Narrow" w:hAnsi="Arial Narrow" w:cs="Times New Roman"/>
          <w:sz w:val="23"/>
          <w:szCs w:val="23"/>
          <w:lang w:val="en-GB"/>
        </w:rPr>
        <w:t>For the purpose</w:t>
      </w:r>
      <w:r w:rsidR="007054AD" w:rsidRPr="00082345">
        <w:rPr>
          <w:rFonts w:ascii="Arial Narrow" w:hAnsi="Arial Narrow" w:cs="Times New Roman"/>
          <w:sz w:val="23"/>
          <w:szCs w:val="23"/>
          <w:lang w:val="en-GB"/>
        </w:rPr>
        <w:t xml:space="preserve"> of this research, subje</w:t>
      </w:r>
      <w:r w:rsidR="00861659" w:rsidRPr="00082345">
        <w:rPr>
          <w:rFonts w:ascii="Arial Narrow" w:hAnsi="Arial Narrow" w:cs="Times New Roman"/>
          <w:sz w:val="23"/>
          <w:szCs w:val="23"/>
          <w:lang w:val="en-GB"/>
        </w:rPr>
        <w:t xml:space="preserve">ctive well-being and happiness are </w:t>
      </w:r>
      <w:r w:rsidR="007054AD" w:rsidRPr="00082345">
        <w:rPr>
          <w:rFonts w:ascii="Arial Narrow" w:hAnsi="Arial Narrow" w:cs="Times New Roman"/>
          <w:sz w:val="23"/>
          <w:szCs w:val="23"/>
          <w:lang w:val="en-GB"/>
        </w:rPr>
        <w:t>used interchangeably since t</w:t>
      </w:r>
      <w:r w:rsidR="00861659" w:rsidRPr="00082345">
        <w:rPr>
          <w:rFonts w:ascii="Arial Narrow" w:hAnsi="Arial Narrow" w:cs="Times New Roman"/>
          <w:sz w:val="23"/>
          <w:szCs w:val="23"/>
          <w:lang w:val="en-GB"/>
        </w:rPr>
        <w:t>hey are all measures of utility</w:t>
      </w:r>
      <w:r w:rsidR="007054AD" w:rsidRPr="00082345">
        <w:rPr>
          <w:rFonts w:ascii="Arial Narrow" w:hAnsi="Arial Narrow" w:cs="Times New Roman"/>
          <w:sz w:val="23"/>
          <w:szCs w:val="23"/>
          <w:lang w:val="en-GB"/>
        </w:rPr>
        <w:t>.</w:t>
      </w:r>
    </w:p>
    <w:p w:rsidR="00850EA0" w:rsidRPr="00082345" w:rsidRDefault="00036E84" w:rsidP="00850EA0">
      <w:pPr>
        <w:spacing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Subjective well-being is the extent to which a person believes or feels that his or her life is going well (</w:t>
      </w:r>
      <w:proofErr w:type="spellStart"/>
      <w:r w:rsidRPr="00082345">
        <w:rPr>
          <w:rFonts w:ascii="Arial Narrow" w:hAnsi="Arial Narrow" w:cs="Times New Roman"/>
          <w:sz w:val="23"/>
          <w:szCs w:val="23"/>
          <w:lang w:val="en-GB"/>
        </w:rPr>
        <w:t>Helliwell</w:t>
      </w:r>
      <w:proofErr w:type="spellEnd"/>
      <w:r w:rsidRPr="00082345">
        <w:rPr>
          <w:rFonts w:ascii="Arial Narrow" w:hAnsi="Arial Narrow" w:cs="Times New Roman"/>
          <w:sz w:val="23"/>
          <w:szCs w:val="23"/>
          <w:lang w:val="en-GB"/>
        </w:rPr>
        <w:t xml:space="preserve"> &amp; </w:t>
      </w:r>
      <w:proofErr w:type="spellStart"/>
      <w:r w:rsidRPr="00082345">
        <w:rPr>
          <w:rFonts w:ascii="Arial Narrow" w:hAnsi="Arial Narrow" w:cs="Times New Roman"/>
          <w:sz w:val="23"/>
          <w:szCs w:val="23"/>
          <w:lang w:val="en-GB"/>
        </w:rPr>
        <w:t>BarringtonLeigh</w:t>
      </w:r>
      <w:proofErr w:type="spellEnd"/>
      <w:r w:rsidRPr="00082345">
        <w:rPr>
          <w:rFonts w:ascii="Arial Narrow" w:hAnsi="Arial Narrow" w:cs="Times New Roman"/>
          <w:sz w:val="23"/>
          <w:szCs w:val="23"/>
          <w:lang w:val="en-GB"/>
        </w:rPr>
        <w:t xml:space="preserve">, 2010). Subjective well-being assessments differ from objective well-being indicators such as </w:t>
      </w:r>
      <w:r w:rsidR="007054AD" w:rsidRPr="00082345">
        <w:rPr>
          <w:rFonts w:ascii="Arial Narrow" w:hAnsi="Arial Narrow" w:cs="Times New Roman"/>
          <w:sz w:val="23"/>
          <w:szCs w:val="23"/>
          <w:lang w:val="en-GB"/>
        </w:rPr>
        <w:t>GDP</w:t>
      </w:r>
      <w:r w:rsidRPr="00082345">
        <w:rPr>
          <w:rFonts w:ascii="Arial Narrow" w:hAnsi="Arial Narrow" w:cs="Times New Roman"/>
          <w:sz w:val="23"/>
          <w:szCs w:val="23"/>
          <w:lang w:val="en-GB"/>
        </w:rPr>
        <w:t xml:space="preserve"> in that they are based on self-reports of respondents' lives (Layard, 2010).</w:t>
      </w:r>
      <w:r w:rsidR="00861659" w:rsidRPr="00082345">
        <w:rPr>
          <w:rFonts w:ascii="Arial Narrow" w:hAnsi="Arial Narrow" w:cs="Times New Roman"/>
          <w:sz w:val="23"/>
          <w:szCs w:val="23"/>
          <w:lang w:val="en-GB"/>
        </w:rPr>
        <w:t xml:space="preserve"> </w:t>
      </w:r>
      <w:r w:rsidRPr="00082345">
        <w:rPr>
          <w:rFonts w:ascii="Arial Narrow" w:hAnsi="Arial Narrow" w:cs="Times New Roman"/>
          <w:sz w:val="23"/>
          <w:szCs w:val="23"/>
          <w:lang w:val="en-GB"/>
        </w:rPr>
        <w:t xml:space="preserve"> Whether fiscal policy can live up to its normativ</w:t>
      </w:r>
      <w:r w:rsidR="007054AD" w:rsidRPr="00082345">
        <w:rPr>
          <w:rFonts w:ascii="Arial Narrow" w:hAnsi="Arial Narrow" w:cs="Times New Roman"/>
          <w:sz w:val="23"/>
          <w:szCs w:val="23"/>
          <w:lang w:val="en-GB"/>
        </w:rPr>
        <w:t xml:space="preserve">e promises of improving the well-being of the citizens </w:t>
      </w:r>
      <w:r w:rsidRPr="00082345">
        <w:rPr>
          <w:rFonts w:ascii="Arial Narrow" w:hAnsi="Arial Narrow" w:cs="Times New Roman"/>
          <w:sz w:val="23"/>
          <w:szCs w:val="23"/>
          <w:lang w:val="en-GB"/>
        </w:rPr>
        <w:t>remains a matter of controversy</w:t>
      </w:r>
      <w:r w:rsidR="00360673" w:rsidRPr="00082345">
        <w:rPr>
          <w:rFonts w:ascii="Arial Narrow" w:hAnsi="Arial Narrow" w:cs="Times New Roman"/>
          <w:sz w:val="23"/>
          <w:szCs w:val="23"/>
          <w:lang w:val="en-GB"/>
        </w:rPr>
        <w:t xml:space="preserve"> (Kwon, 2020)</w:t>
      </w:r>
      <w:r w:rsidRPr="00082345">
        <w:rPr>
          <w:rFonts w:ascii="Arial Narrow" w:hAnsi="Arial Narrow" w:cs="Times New Roman"/>
          <w:sz w:val="23"/>
          <w:szCs w:val="23"/>
          <w:lang w:val="en-GB"/>
        </w:rPr>
        <w:t xml:space="preserve">. </w:t>
      </w:r>
      <w:r w:rsidR="00861659" w:rsidRPr="00082345">
        <w:rPr>
          <w:rFonts w:ascii="Arial Narrow" w:hAnsi="Arial Narrow" w:cs="Times New Roman"/>
          <w:sz w:val="23"/>
          <w:szCs w:val="23"/>
          <w:lang w:val="en-GB"/>
        </w:rPr>
        <w:t>Government is the only economic actor capable of providing public goods and therefore, it may be claimed that government intervention in economic acti</w:t>
      </w:r>
      <w:r w:rsidR="00242AB3">
        <w:rPr>
          <w:rFonts w:ascii="Arial Narrow" w:hAnsi="Arial Narrow" w:cs="Times New Roman"/>
          <w:sz w:val="23"/>
          <w:szCs w:val="23"/>
          <w:lang w:val="en-GB"/>
        </w:rPr>
        <w:t>vity has both beneficial and negative</w:t>
      </w:r>
      <w:r w:rsidR="00861659" w:rsidRPr="00082345">
        <w:rPr>
          <w:rFonts w:ascii="Arial Narrow" w:hAnsi="Arial Narrow" w:cs="Times New Roman"/>
          <w:sz w:val="23"/>
          <w:szCs w:val="23"/>
          <w:lang w:val="en-GB"/>
        </w:rPr>
        <w:t xml:space="preserve"> effects</w:t>
      </w:r>
      <w:r w:rsidR="00360673" w:rsidRPr="00082345">
        <w:rPr>
          <w:rFonts w:ascii="Arial Narrow" w:hAnsi="Arial Narrow" w:cs="Times New Roman"/>
          <w:sz w:val="23"/>
          <w:szCs w:val="23"/>
          <w:lang w:val="en-GB"/>
        </w:rPr>
        <w:t xml:space="preserve"> (Boyce et al., 2018)</w:t>
      </w:r>
      <w:r w:rsidR="00861659" w:rsidRPr="00082345">
        <w:rPr>
          <w:rFonts w:ascii="Arial Narrow" w:hAnsi="Arial Narrow" w:cs="Times New Roman"/>
          <w:sz w:val="23"/>
          <w:szCs w:val="23"/>
          <w:lang w:val="en-GB"/>
        </w:rPr>
        <w:t>. This will finally reflect in the subjective well-being or contentment of the population</w:t>
      </w:r>
      <w:r w:rsidR="00360673" w:rsidRPr="00082345">
        <w:rPr>
          <w:rFonts w:ascii="Arial Narrow" w:hAnsi="Arial Narrow" w:cs="Times New Roman"/>
          <w:sz w:val="23"/>
          <w:szCs w:val="23"/>
          <w:lang w:val="en-GB"/>
        </w:rPr>
        <w:t xml:space="preserve"> (Boyce et al., 2018)</w:t>
      </w:r>
      <w:r w:rsidR="00861659" w:rsidRPr="00082345">
        <w:rPr>
          <w:rFonts w:ascii="Arial Narrow" w:hAnsi="Arial Narrow" w:cs="Times New Roman"/>
          <w:sz w:val="23"/>
          <w:szCs w:val="23"/>
          <w:lang w:val="en-GB"/>
        </w:rPr>
        <w:t xml:space="preserve">. </w:t>
      </w:r>
      <w:r w:rsidR="0065342C" w:rsidRPr="00082345">
        <w:rPr>
          <w:rFonts w:ascii="Arial Narrow" w:hAnsi="Arial Narrow" w:cs="Times New Roman"/>
          <w:sz w:val="23"/>
          <w:szCs w:val="23"/>
          <w:lang w:val="en-GB"/>
        </w:rPr>
        <w:t>There have been debates over the years on whether fiscal policy has an impact on the subjective well-being of the citizens</w:t>
      </w:r>
      <w:r w:rsidR="00360673" w:rsidRPr="00082345">
        <w:rPr>
          <w:rFonts w:ascii="Arial Narrow" w:hAnsi="Arial Narrow" w:cs="Times New Roman"/>
          <w:sz w:val="23"/>
          <w:szCs w:val="23"/>
          <w:lang w:val="en-GB"/>
        </w:rPr>
        <w:t xml:space="preserve"> (Altman et al., 2017)</w:t>
      </w:r>
      <w:r w:rsidR="0065342C" w:rsidRPr="00082345">
        <w:rPr>
          <w:rFonts w:ascii="Arial Narrow" w:hAnsi="Arial Narrow" w:cs="Times New Roman"/>
          <w:sz w:val="23"/>
          <w:szCs w:val="23"/>
          <w:lang w:val="en-GB"/>
        </w:rPr>
        <w:t xml:space="preserve">. </w:t>
      </w:r>
      <w:r w:rsidR="008A1AEC" w:rsidRPr="00082345">
        <w:rPr>
          <w:rFonts w:ascii="Arial Narrow" w:hAnsi="Arial Narrow" w:cs="Times New Roman"/>
          <w:sz w:val="23"/>
          <w:szCs w:val="23"/>
          <w:lang w:val="en-GB"/>
        </w:rPr>
        <w:t>Furthermore there is no agr</w:t>
      </w:r>
      <w:r w:rsidR="00242AB3">
        <w:rPr>
          <w:rFonts w:ascii="Arial Narrow" w:hAnsi="Arial Narrow" w:cs="Times New Roman"/>
          <w:sz w:val="23"/>
          <w:szCs w:val="23"/>
          <w:lang w:val="en-GB"/>
        </w:rPr>
        <w:t xml:space="preserve">eement on the nature of the </w:t>
      </w:r>
      <w:r w:rsidR="008A1AEC" w:rsidRPr="00082345">
        <w:rPr>
          <w:rFonts w:ascii="Arial Narrow" w:hAnsi="Arial Narrow" w:cs="Times New Roman"/>
          <w:sz w:val="23"/>
          <w:szCs w:val="23"/>
          <w:lang w:val="en-GB"/>
        </w:rPr>
        <w:t xml:space="preserve">relationship between </w:t>
      </w:r>
      <w:r w:rsidRPr="00082345">
        <w:rPr>
          <w:rFonts w:ascii="Arial Narrow" w:hAnsi="Arial Narrow" w:cs="Times New Roman"/>
          <w:sz w:val="23"/>
          <w:szCs w:val="23"/>
          <w:lang w:val="en-GB"/>
        </w:rPr>
        <w:t>fiscal policy components and subjective well-being</w:t>
      </w:r>
      <w:r w:rsidR="008A1AEC" w:rsidRPr="00082345">
        <w:rPr>
          <w:rFonts w:ascii="Arial Narrow" w:hAnsi="Arial Narrow" w:cs="Times New Roman"/>
          <w:sz w:val="23"/>
          <w:szCs w:val="23"/>
          <w:lang w:val="en-GB"/>
        </w:rPr>
        <w:t xml:space="preserve"> (</w:t>
      </w:r>
      <w:proofErr w:type="spellStart"/>
      <w:r w:rsidR="00A756E4" w:rsidRPr="00082345">
        <w:rPr>
          <w:rFonts w:ascii="Arial Narrow" w:hAnsi="Arial Narrow" w:cs="Times New Roman"/>
          <w:sz w:val="23"/>
          <w:szCs w:val="23"/>
          <w:lang w:val="en-GB"/>
        </w:rPr>
        <w:t>Eklou</w:t>
      </w:r>
      <w:proofErr w:type="spellEnd"/>
      <w:r w:rsidR="00A756E4" w:rsidRPr="00082345">
        <w:rPr>
          <w:rFonts w:ascii="Arial Narrow" w:hAnsi="Arial Narrow" w:cs="Times New Roman"/>
          <w:sz w:val="23"/>
          <w:szCs w:val="23"/>
          <w:lang w:val="en-GB"/>
        </w:rPr>
        <w:t xml:space="preserve"> &amp; Fall, 2020</w:t>
      </w:r>
      <w:r w:rsidR="008A1AEC" w:rsidRPr="00082345">
        <w:rPr>
          <w:rFonts w:ascii="Arial Narrow" w:hAnsi="Arial Narrow" w:cs="Times New Roman"/>
          <w:sz w:val="23"/>
          <w:szCs w:val="23"/>
          <w:lang w:val="en-GB"/>
        </w:rPr>
        <w:t xml:space="preserve">). </w:t>
      </w:r>
    </w:p>
    <w:p w:rsidR="001C1BBA" w:rsidRPr="00082345" w:rsidRDefault="003E0EB2" w:rsidP="001C1BBA">
      <w:pPr>
        <w:spacing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At least theoretically, significant percentages of public expenditures in industrialised countries are devoted to social services and redistribution in favour of the relatively poor</w:t>
      </w:r>
      <w:r w:rsidR="00A756E4" w:rsidRPr="00082345">
        <w:rPr>
          <w:rFonts w:ascii="Arial Narrow" w:hAnsi="Arial Narrow" w:cs="Times New Roman"/>
          <w:sz w:val="23"/>
          <w:szCs w:val="23"/>
          <w:lang w:val="en-GB"/>
        </w:rPr>
        <w:t xml:space="preserve"> (</w:t>
      </w:r>
      <w:proofErr w:type="spellStart"/>
      <w:r w:rsidR="00A756E4" w:rsidRPr="00082345">
        <w:rPr>
          <w:rFonts w:ascii="Arial Narrow" w:hAnsi="Arial Narrow" w:cs="Times New Roman"/>
          <w:sz w:val="23"/>
          <w:szCs w:val="23"/>
          <w:lang w:val="en-GB"/>
        </w:rPr>
        <w:t>Rizkallah</w:t>
      </w:r>
      <w:proofErr w:type="spellEnd"/>
      <w:r w:rsidR="00A756E4" w:rsidRPr="00082345">
        <w:rPr>
          <w:rFonts w:ascii="Arial Narrow" w:hAnsi="Arial Narrow" w:cs="Times New Roman"/>
          <w:sz w:val="23"/>
          <w:szCs w:val="23"/>
          <w:lang w:val="en-GB"/>
        </w:rPr>
        <w:t>, 2021)</w:t>
      </w:r>
      <w:r w:rsidRPr="00082345">
        <w:rPr>
          <w:rFonts w:ascii="Arial Narrow" w:hAnsi="Arial Narrow" w:cs="Times New Roman"/>
          <w:sz w:val="23"/>
          <w:szCs w:val="23"/>
          <w:lang w:val="en-GB"/>
        </w:rPr>
        <w:t>. It is often considered that the resulting increased tax burden falls mostly on high-income individuals, particularly through progressive income and wealth taxes</w:t>
      </w:r>
      <w:r w:rsidR="00A756E4" w:rsidRPr="00082345">
        <w:rPr>
          <w:rFonts w:ascii="Arial Narrow" w:hAnsi="Arial Narrow" w:cs="Times New Roman"/>
          <w:sz w:val="23"/>
          <w:szCs w:val="23"/>
          <w:lang w:val="en-GB"/>
        </w:rPr>
        <w:t xml:space="preserve"> (</w:t>
      </w:r>
      <w:proofErr w:type="spellStart"/>
      <w:r w:rsidR="00A756E4" w:rsidRPr="00082345">
        <w:rPr>
          <w:rFonts w:ascii="Arial Narrow" w:hAnsi="Arial Narrow" w:cs="Times New Roman"/>
          <w:sz w:val="23"/>
          <w:szCs w:val="23"/>
          <w:lang w:val="en-GB"/>
        </w:rPr>
        <w:t>Eklou</w:t>
      </w:r>
      <w:proofErr w:type="spellEnd"/>
      <w:r w:rsidR="00A756E4" w:rsidRPr="00082345">
        <w:rPr>
          <w:rFonts w:ascii="Arial Narrow" w:hAnsi="Arial Narrow" w:cs="Times New Roman"/>
          <w:sz w:val="23"/>
          <w:szCs w:val="23"/>
          <w:lang w:val="en-GB"/>
        </w:rPr>
        <w:t xml:space="preserve"> &amp; Fall, 2020)</w:t>
      </w:r>
      <w:r w:rsidRPr="00082345">
        <w:rPr>
          <w:rFonts w:ascii="Arial Narrow" w:hAnsi="Arial Narrow" w:cs="Times New Roman"/>
          <w:sz w:val="23"/>
          <w:szCs w:val="23"/>
          <w:lang w:val="en-GB"/>
        </w:rPr>
        <w:t>. Consequently, based on this effect alone, one would assume that the lower end of the income dist</w:t>
      </w:r>
      <w:r w:rsidR="00FD700E" w:rsidRPr="00082345">
        <w:rPr>
          <w:rFonts w:ascii="Arial Narrow" w:hAnsi="Arial Narrow" w:cs="Times New Roman"/>
          <w:sz w:val="23"/>
          <w:szCs w:val="23"/>
          <w:lang w:val="en-GB"/>
        </w:rPr>
        <w:t xml:space="preserve">ribution would gain more from high government expenditure and taxation </w:t>
      </w:r>
      <w:r w:rsidRPr="00082345">
        <w:rPr>
          <w:rFonts w:ascii="Arial Narrow" w:hAnsi="Arial Narrow" w:cs="Times New Roman"/>
          <w:sz w:val="23"/>
          <w:szCs w:val="23"/>
          <w:lang w:val="en-GB"/>
        </w:rPr>
        <w:t>than the upper end</w:t>
      </w:r>
      <w:r w:rsidR="00A756E4" w:rsidRPr="00082345">
        <w:rPr>
          <w:rFonts w:ascii="Arial Narrow" w:hAnsi="Arial Narrow" w:cs="Times New Roman"/>
          <w:sz w:val="23"/>
          <w:szCs w:val="23"/>
          <w:lang w:val="en-GB"/>
        </w:rPr>
        <w:t xml:space="preserve"> (</w:t>
      </w:r>
      <w:proofErr w:type="spellStart"/>
      <w:r w:rsidR="00A756E4" w:rsidRPr="00082345">
        <w:rPr>
          <w:rFonts w:ascii="Arial Narrow" w:hAnsi="Arial Narrow" w:cs="Times New Roman"/>
          <w:sz w:val="23"/>
          <w:szCs w:val="23"/>
          <w:lang w:val="en-GB"/>
        </w:rPr>
        <w:t>Eklou</w:t>
      </w:r>
      <w:proofErr w:type="spellEnd"/>
      <w:r w:rsidR="00A756E4" w:rsidRPr="00082345">
        <w:rPr>
          <w:rFonts w:ascii="Arial Narrow" w:hAnsi="Arial Narrow" w:cs="Times New Roman"/>
          <w:sz w:val="23"/>
          <w:szCs w:val="23"/>
          <w:lang w:val="en-GB"/>
        </w:rPr>
        <w:t xml:space="preserve"> &amp; Fall, 2020)</w:t>
      </w:r>
      <w:r w:rsidRPr="00082345">
        <w:rPr>
          <w:rFonts w:ascii="Arial Narrow" w:hAnsi="Arial Narrow" w:cs="Times New Roman"/>
          <w:sz w:val="23"/>
          <w:szCs w:val="23"/>
          <w:lang w:val="en-GB"/>
        </w:rPr>
        <w:t xml:space="preserve">. This does not necessarily imply that the </w:t>
      </w:r>
      <w:r w:rsidRPr="00082345">
        <w:rPr>
          <w:rFonts w:ascii="Arial Narrow" w:hAnsi="Arial Narrow" w:cs="Times New Roman"/>
          <w:sz w:val="23"/>
          <w:szCs w:val="23"/>
          <w:lang w:val="en-GB"/>
        </w:rPr>
        <w:lastRenderedPageBreak/>
        <w:t xml:space="preserve">wealthy collectively lose from a big government. If government spending efficiently reduces income gap, redistribution might also increase the life satisfaction of high-income earners, who dislike economic inequality for several reasons. In a cross-section of 74 countries, </w:t>
      </w:r>
      <w:proofErr w:type="spellStart"/>
      <w:r w:rsidRPr="00082345">
        <w:rPr>
          <w:rFonts w:ascii="Arial Narrow" w:hAnsi="Arial Narrow" w:cs="Times New Roman"/>
          <w:sz w:val="23"/>
          <w:szCs w:val="23"/>
          <w:lang w:val="en-GB"/>
        </w:rPr>
        <w:t>Bjrnskov</w:t>
      </w:r>
      <w:proofErr w:type="spellEnd"/>
      <w:r w:rsidRPr="00082345">
        <w:rPr>
          <w:rFonts w:ascii="Arial Narrow" w:hAnsi="Arial Narrow" w:cs="Times New Roman"/>
          <w:sz w:val="23"/>
          <w:szCs w:val="23"/>
          <w:lang w:val="en-GB"/>
        </w:rPr>
        <w:t xml:space="preserve"> et al. (2007) demonstrate that national averages of life satisfaction decrease as government expenditures</w:t>
      </w:r>
      <w:r w:rsidR="00FD700E" w:rsidRPr="00082345">
        <w:rPr>
          <w:rFonts w:ascii="Arial Narrow" w:hAnsi="Arial Narrow" w:cs="Times New Roman"/>
          <w:sz w:val="23"/>
          <w:szCs w:val="23"/>
          <w:lang w:val="en-GB"/>
        </w:rPr>
        <w:t xml:space="preserve"> and taxation</w:t>
      </w:r>
      <w:r w:rsidRPr="00082345">
        <w:rPr>
          <w:rFonts w:ascii="Arial Narrow" w:hAnsi="Arial Narrow" w:cs="Times New Roman"/>
          <w:sz w:val="23"/>
          <w:szCs w:val="23"/>
          <w:lang w:val="en-GB"/>
        </w:rPr>
        <w:t xml:space="preserve"> rise.</w:t>
      </w:r>
    </w:p>
    <w:p w:rsidR="00850EA0" w:rsidRPr="00082345" w:rsidRDefault="00701ADA" w:rsidP="001C1BBA">
      <w:pPr>
        <w:spacing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Despite the lack of consensus among economist</w:t>
      </w:r>
      <w:r w:rsidR="00861659" w:rsidRPr="00082345">
        <w:rPr>
          <w:rFonts w:ascii="Arial Narrow" w:hAnsi="Arial Narrow" w:cs="Times New Roman"/>
          <w:sz w:val="23"/>
          <w:szCs w:val="23"/>
          <w:lang w:val="en-GB"/>
        </w:rPr>
        <w:t xml:space="preserve">, fiscal instruments, </w:t>
      </w:r>
      <w:r w:rsidRPr="00082345">
        <w:rPr>
          <w:rFonts w:ascii="Arial Narrow" w:hAnsi="Arial Narrow" w:cs="Times New Roman"/>
          <w:sz w:val="23"/>
          <w:szCs w:val="23"/>
          <w:lang w:val="en-GB"/>
        </w:rPr>
        <w:t>public expenditure and taxation, may be one of the gover</w:t>
      </w:r>
      <w:r w:rsidR="00861659" w:rsidRPr="00082345">
        <w:rPr>
          <w:rFonts w:ascii="Arial Narrow" w:hAnsi="Arial Narrow" w:cs="Times New Roman"/>
          <w:sz w:val="23"/>
          <w:szCs w:val="23"/>
          <w:lang w:val="en-GB"/>
        </w:rPr>
        <w:t>nment's most significant tools</w:t>
      </w:r>
      <w:r w:rsidRPr="00082345">
        <w:rPr>
          <w:rFonts w:ascii="Arial Narrow" w:hAnsi="Arial Narrow" w:cs="Times New Roman"/>
          <w:sz w:val="23"/>
          <w:szCs w:val="23"/>
          <w:lang w:val="en-GB"/>
        </w:rPr>
        <w:t xml:space="preserve"> for influencing market-based happiness</w:t>
      </w:r>
      <w:r w:rsidR="00A756E4" w:rsidRPr="00082345">
        <w:rPr>
          <w:rFonts w:ascii="Arial Narrow" w:hAnsi="Arial Narrow" w:cs="Times New Roman"/>
          <w:sz w:val="23"/>
          <w:szCs w:val="23"/>
          <w:lang w:val="en-GB"/>
        </w:rPr>
        <w:t xml:space="preserve"> (Delgado-Rodríguez &amp; De Lucas-Santos, 2021)</w:t>
      </w:r>
      <w:r w:rsidRPr="00082345">
        <w:rPr>
          <w:rFonts w:ascii="Arial Narrow" w:hAnsi="Arial Narrow" w:cs="Times New Roman"/>
          <w:sz w:val="23"/>
          <w:szCs w:val="23"/>
          <w:lang w:val="en-GB"/>
        </w:rPr>
        <w:t>. Few economists have researched the relationship between fiscal policy and happiness or subjective well-being</w:t>
      </w:r>
      <w:r w:rsidR="00D87472" w:rsidRPr="00082345">
        <w:rPr>
          <w:rFonts w:ascii="Arial Narrow" w:hAnsi="Arial Narrow" w:cs="Times New Roman"/>
          <w:sz w:val="23"/>
          <w:szCs w:val="23"/>
          <w:lang w:val="en-GB"/>
        </w:rPr>
        <w:t xml:space="preserve"> (</w:t>
      </w:r>
      <w:proofErr w:type="spellStart"/>
      <w:r w:rsidR="00D87472" w:rsidRPr="00082345">
        <w:rPr>
          <w:rFonts w:ascii="Arial Narrow" w:hAnsi="Arial Narrow" w:cs="Times New Roman"/>
          <w:sz w:val="23"/>
          <w:szCs w:val="23"/>
          <w:lang w:val="en-GB"/>
        </w:rPr>
        <w:t>Rizkallah</w:t>
      </w:r>
      <w:proofErr w:type="spellEnd"/>
      <w:r w:rsidR="00D87472" w:rsidRPr="00082345">
        <w:rPr>
          <w:rFonts w:ascii="Arial Narrow" w:hAnsi="Arial Narrow" w:cs="Times New Roman"/>
          <w:sz w:val="23"/>
          <w:szCs w:val="23"/>
          <w:lang w:val="en-GB"/>
        </w:rPr>
        <w:t>, 2021)</w:t>
      </w:r>
      <w:r w:rsidRPr="00082345">
        <w:rPr>
          <w:rFonts w:ascii="Arial Narrow" w:hAnsi="Arial Narrow" w:cs="Times New Roman"/>
          <w:sz w:val="23"/>
          <w:szCs w:val="23"/>
          <w:lang w:val="en-GB"/>
        </w:rPr>
        <w:t xml:space="preserve">. This study aims to determine the </w:t>
      </w:r>
      <w:r w:rsidR="00242AB3">
        <w:rPr>
          <w:rFonts w:ascii="Arial Narrow" w:hAnsi="Arial Narrow" w:cs="Times New Roman"/>
          <w:sz w:val="23"/>
          <w:szCs w:val="23"/>
          <w:lang w:val="en-GB"/>
        </w:rPr>
        <w:t xml:space="preserve">causal </w:t>
      </w:r>
      <w:r w:rsidRPr="00082345">
        <w:rPr>
          <w:rFonts w:ascii="Arial Narrow" w:hAnsi="Arial Narrow" w:cs="Times New Roman"/>
          <w:sz w:val="23"/>
          <w:szCs w:val="23"/>
          <w:lang w:val="en-GB"/>
        </w:rPr>
        <w:t>relationship between fiscal policy and happiness or subjective well-being in the Zimbabwean economy.</w:t>
      </w:r>
      <w:r w:rsidR="008D64DB" w:rsidRPr="00082345">
        <w:rPr>
          <w:rFonts w:ascii="Arial Narrow" w:hAnsi="Arial Narrow" w:cs="Times New Roman"/>
          <w:sz w:val="23"/>
          <w:szCs w:val="23"/>
          <w:lang w:val="en-GB"/>
        </w:rPr>
        <w:t xml:space="preserve"> </w:t>
      </w:r>
      <w:r w:rsidR="00AE7878" w:rsidRPr="00082345">
        <w:rPr>
          <w:rFonts w:ascii="Arial Narrow" w:hAnsi="Arial Narrow" w:cs="Times New Roman"/>
          <w:sz w:val="23"/>
          <w:szCs w:val="23"/>
          <w:lang w:val="en-GB"/>
        </w:rPr>
        <w:t>Zimbabwe has implemented various economic interventionist programmes throughout the years. After Zimbabwe's independence in 1980, the new government invested heavily on infrastructure development, including roads, schools, and hospitals</w:t>
      </w:r>
      <w:r w:rsidR="00D87472" w:rsidRPr="00082345">
        <w:rPr>
          <w:rFonts w:ascii="Arial Narrow" w:hAnsi="Arial Narrow" w:cs="Times New Roman"/>
          <w:sz w:val="23"/>
          <w:szCs w:val="23"/>
          <w:lang w:val="en-GB"/>
        </w:rPr>
        <w:t xml:space="preserve"> (</w:t>
      </w:r>
      <w:proofErr w:type="spellStart"/>
      <w:r w:rsidR="00D87472" w:rsidRPr="00082345">
        <w:rPr>
          <w:rFonts w:ascii="Arial Narrow" w:hAnsi="Arial Narrow" w:cs="Times New Roman"/>
          <w:sz w:val="23"/>
          <w:szCs w:val="23"/>
          <w:lang w:val="en-GB"/>
        </w:rPr>
        <w:t>Mukwepa</w:t>
      </w:r>
      <w:proofErr w:type="spellEnd"/>
      <w:r w:rsidR="00D87472" w:rsidRPr="00082345">
        <w:rPr>
          <w:rFonts w:ascii="Arial Narrow" w:hAnsi="Arial Narrow" w:cs="Times New Roman"/>
          <w:sz w:val="23"/>
          <w:szCs w:val="23"/>
          <w:lang w:val="en-GB"/>
        </w:rPr>
        <w:t>, 2019)</w:t>
      </w:r>
      <w:r w:rsidR="00AE7878" w:rsidRPr="00082345">
        <w:rPr>
          <w:rFonts w:ascii="Arial Narrow" w:hAnsi="Arial Narrow" w:cs="Times New Roman"/>
          <w:sz w:val="23"/>
          <w:szCs w:val="23"/>
          <w:lang w:val="en-GB"/>
        </w:rPr>
        <w:t>. This was intended to remedy the absence of these basic amenities for the majority of Zimbabwe, since the bulk of these services had prev</w:t>
      </w:r>
      <w:r w:rsidR="00D87472" w:rsidRPr="00082345">
        <w:rPr>
          <w:rFonts w:ascii="Arial Narrow" w:hAnsi="Arial Narrow" w:cs="Times New Roman"/>
          <w:sz w:val="23"/>
          <w:szCs w:val="23"/>
          <w:lang w:val="en-GB"/>
        </w:rPr>
        <w:t xml:space="preserve">iously been provided to the </w:t>
      </w:r>
      <w:r w:rsidR="00AE7878" w:rsidRPr="00082345">
        <w:rPr>
          <w:rFonts w:ascii="Arial Narrow" w:hAnsi="Arial Narrow" w:cs="Times New Roman"/>
          <w:sz w:val="23"/>
          <w:szCs w:val="23"/>
          <w:lang w:val="en-GB"/>
        </w:rPr>
        <w:t>white minority. In 1984, total expenditur</w:t>
      </w:r>
      <w:r w:rsidR="00850EA0" w:rsidRPr="00082345">
        <w:rPr>
          <w:rFonts w:ascii="Arial Narrow" w:hAnsi="Arial Narrow" w:cs="Times New Roman"/>
          <w:sz w:val="23"/>
          <w:szCs w:val="23"/>
          <w:lang w:val="en-GB"/>
        </w:rPr>
        <w:t>es reached 42% of total revenue</w:t>
      </w:r>
      <w:r w:rsidR="00294194" w:rsidRPr="00082345">
        <w:rPr>
          <w:rFonts w:ascii="Arial Narrow" w:hAnsi="Arial Narrow" w:cs="Times New Roman"/>
          <w:sz w:val="23"/>
          <w:szCs w:val="23"/>
          <w:lang w:val="en-GB"/>
        </w:rPr>
        <w:t xml:space="preserve"> (</w:t>
      </w:r>
      <w:proofErr w:type="spellStart"/>
      <w:r w:rsidR="00294194" w:rsidRPr="00082345">
        <w:rPr>
          <w:rFonts w:ascii="Arial Narrow" w:hAnsi="Arial Narrow" w:cs="Times New Roman"/>
          <w:sz w:val="23"/>
          <w:szCs w:val="23"/>
          <w:lang w:val="en-GB"/>
        </w:rPr>
        <w:t>Dlamini</w:t>
      </w:r>
      <w:proofErr w:type="spellEnd"/>
      <w:r w:rsidR="00294194" w:rsidRPr="00082345">
        <w:rPr>
          <w:rFonts w:ascii="Arial Narrow" w:hAnsi="Arial Narrow" w:cs="Times New Roman"/>
          <w:sz w:val="23"/>
          <w:szCs w:val="23"/>
          <w:lang w:val="en-GB"/>
        </w:rPr>
        <w:t xml:space="preserve"> &amp; </w:t>
      </w:r>
      <w:proofErr w:type="spellStart"/>
      <w:r w:rsidR="00294194" w:rsidRPr="00082345">
        <w:rPr>
          <w:rFonts w:ascii="Arial Narrow" w:hAnsi="Arial Narrow" w:cs="Times New Roman"/>
          <w:sz w:val="23"/>
          <w:szCs w:val="23"/>
          <w:lang w:val="en-GB"/>
        </w:rPr>
        <w:t>Schutte</w:t>
      </w:r>
      <w:proofErr w:type="spellEnd"/>
      <w:r w:rsidR="00294194" w:rsidRPr="00082345">
        <w:rPr>
          <w:rFonts w:ascii="Arial Narrow" w:hAnsi="Arial Narrow" w:cs="Times New Roman"/>
          <w:sz w:val="23"/>
          <w:szCs w:val="23"/>
          <w:lang w:val="en-GB"/>
        </w:rPr>
        <w:t>, 2020)</w:t>
      </w:r>
      <w:r w:rsidR="00850EA0" w:rsidRPr="00082345">
        <w:rPr>
          <w:rFonts w:ascii="Arial Narrow" w:hAnsi="Arial Narrow" w:cs="Times New Roman"/>
          <w:sz w:val="23"/>
          <w:szCs w:val="23"/>
          <w:lang w:val="en-GB"/>
        </w:rPr>
        <w:t>.</w:t>
      </w:r>
      <w:r w:rsidR="00AA335E" w:rsidRPr="00082345">
        <w:rPr>
          <w:rFonts w:ascii="Arial Narrow" w:hAnsi="Arial Narrow" w:cs="Times New Roman"/>
          <w:sz w:val="23"/>
          <w:szCs w:val="23"/>
          <w:lang w:val="en-GB"/>
        </w:rPr>
        <w:t xml:space="preserve"> During the first decade of post-independence, the average budget deficit was 7.4%</w:t>
      </w:r>
      <w:r w:rsidR="00850EA0" w:rsidRPr="00082345">
        <w:rPr>
          <w:rFonts w:ascii="Arial Narrow" w:hAnsi="Arial Narrow" w:cs="Times New Roman"/>
          <w:sz w:val="23"/>
          <w:szCs w:val="23"/>
          <w:lang w:val="en-GB"/>
        </w:rPr>
        <w:t xml:space="preserve"> as government expenditure exceeded revenue</w:t>
      </w:r>
      <w:r w:rsidR="00AA335E" w:rsidRPr="00082345">
        <w:rPr>
          <w:rFonts w:ascii="Arial Narrow" w:hAnsi="Arial Narrow" w:cs="Times New Roman"/>
          <w:sz w:val="23"/>
          <w:szCs w:val="23"/>
          <w:lang w:val="en-GB"/>
        </w:rPr>
        <w:t>.</w:t>
      </w:r>
      <w:r w:rsidR="00A64CA7" w:rsidRPr="00082345">
        <w:rPr>
          <w:rFonts w:ascii="Arial Narrow" w:hAnsi="Arial Narrow" w:cs="Times New Roman"/>
          <w:sz w:val="23"/>
          <w:szCs w:val="23"/>
          <w:lang w:val="en-GB"/>
        </w:rPr>
        <w:t xml:space="preserve"> As a consequence of pressure from the Bretton Woods institutions IMF and World Bank, the Zimbabwean government initiated the Economic Structural Adjustment Program (ESAP) in 1991</w:t>
      </w:r>
      <w:r w:rsidR="00294194" w:rsidRPr="00082345">
        <w:rPr>
          <w:rFonts w:ascii="Arial Narrow" w:hAnsi="Arial Narrow" w:cs="Times New Roman"/>
          <w:sz w:val="23"/>
          <w:szCs w:val="23"/>
          <w:lang w:val="en-GB"/>
        </w:rPr>
        <w:t xml:space="preserve"> (Zhou &amp; </w:t>
      </w:r>
      <w:proofErr w:type="spellStart"/>
      <w:r w:rsidR="00294194" w:rsidRPr="00082345">
        <w:rPr>
          <w:rFonts w:ascii="Arial Narrow" w:hAnsi="Arial Narrow" w:cs="Times New Roman"/>
          <w:sz w:val="23"/>
          <w:szCs w:val="23"/>
          <w:lang w:val="en-GB"/>
        </w:rPr>
        <w:t>Zvoushe</w:t>
      </w:r>
      <w:proofErr w:type="spellEnd"/>
      <w:r w:rsidR="00294194" w:rsidRPr="00082345">
        <w:rPr>
          <w:rFonts w:ascii="Arial Narrow" w:hAnsi="Arial Narrow" w:cs="Times New Roman"/>
          <w:sz w:val="23"/>
          <w:szCs w:val="23"/>
          <w:lang w:val="en-GB"/>
        </w:rPr>
        <w:t>, 2017)</w:t>
      </w:r>
      <w:r w:rsidR="00A64CA7" w:rsidRPr="00082345">
        <w:rPr>
          <w:rFonts w:ascii="Arial Narrow" w:hAnsi="Arial Narrow" w:cs="Times New Roman"/>
          <w:sz w:val="23"/>
          <w:szCs w:val="23"/>
          <w:lang w:val="en-GB"/>
        </w:rPr>
        <w:t>. Under ESAP, several state firms were privatised and trade was liberalised, with the aim of bringing the budget deficit and infla</w:t>
      </w:r>
      <w:r w:rsidR="00294194" w:rsidRPr="00082345">
        <w:rPr>
          <w:rFonts w:ascii="Arial Narrow" w:hAnsi="Arial Narrow" w:cs="Times New Roman"/>
          <w:sz w:val="23"/>
          <w:szCs w:val="23"/>
          <w:lang w:val="en-GB"/>
        </w:rPr>
        <w:t>tion rate down to single digit and</w:t>
      </w:r>
      <w:r w:rsidR="00A64CA7" w:rsidRPr="00082345">
        <w:rPr>
          <w:rFonts w:ascii="Arial Narrow" w:hAnsi="Arial Narrow" w:cs="Times New Roman"/>
          <w:sz w:val="23"/>
          <w:szCs w:val="23"/>
          <w:lang w:val="en-GB"/>
        </w:rPr>
        <w:t xml:space="preserve"> the budget deficit was projected to reach 5% of GDP by 1994/1995</w:t>
      </w:r>
      <w:r w:rsidR="00294194" w:rsidRPr="00082345">
        <w:rPr>
          <w:rFonts w:ascii="Arial Narrow" w:hAnsi="Arial Narrow" w:cs="Times New Roman"/>
          <w:sz w:val="23"/>
          <w:szCs w:val="23"/>
          <w:lang w:val="en-GB"/>
        </w:rPr>
        <w:t xml:space="preserve"> (</w:t>
      </w:r>
      <w:proofErr w:type="spellStart"/>
      <w:r w:rsidR="00294194" w:rsidRPr="00082345">
        <w:rPr>
          <w:rFonts w:ascii="Arial Narrow" w:hAnsi="Arial Narrow" w:cs="Times New Roman"/>
          <w:sz w:val="23"/>
          <w:szCs w:val="23"/>
          <w:lang w:val="en-GB"/>
        </w:rPr>
        <w:t>Hadebe</w:t>
      </w:r>
      <w:proofErr w:type="spellEnd"/>
      <w:r w:rsidR="00294194" w:rsidRPr="00082345">
        <w:rPr>
          <w:rFonts w:ascii="Arial Narrow" w:hAnsi="Arial Narrow" w:cs="Times New Roman"/>
          <w:sz w:val="23"/>
          <w:szCs w:val="23"/>
          <w:lang w:val="en-GB"/>
        </w:rPr>
        <w:t>, 2022)</w:t>
      </w:r>
      <w:r w:rsidR="00A64CA7" w:rsidRPr="00082345">
        <w:rPr>
          <w:rFonts w:ascii="Arial Narrow" w:hAnsi="Arial Narrow" w:cs="Times New Roman"/>
          <w:sz w:val="23"/>
          <w:szCs w:val="23"/>
          <w:lang w:val="en-GB"/>
        </w:rPr>
        <w:t xml:space="preserve">. </w:t>
      </w:r>
      <w:r w:rsidR="00850EA0" w:rsidRPr="00082345">
        <w:rPr>
          <w:rFonts w:ascii="Arial Narrow" w:hAnsi="Arial Narrow" w:cs="Times New Roman"/>
          <w:sz w:val="23"/>
          <w:szCs w:val="23"/>
          <w:lang w:val="en-GB"/>
        </w:rPr>
        <w:t>The period between 1996 and 2008 was marked by economic ch</w:t>
      </w:r>
      <w:r w:rsidR="006701C8" w:rsidRPr="00082345">
        <w:rPr>
          <w:rFonts w:ascii="Arial Narrow" w:hAnsi="Arial Narrow" w:cs="Times New Roman"/>
          <w:sz w:val="23"/>
          <w:szCs w:val="23"/>
          <w:lang w:val="en-GB"/>
        </w:rPr>
        <w:t>allenges which resulted in dips in taxation as expenditure increased</w:t>
      </w:r>
      <w:r w:rsidR="00294194" w:rsidRPr="00082345">
        <w:rPr>
          <w:rFonts w:ascii="Arial Narrow" w:hAnsi="Arial Narrow" w:cs="Times New Roman"/>
          <w:sz w:val="23"/>
          <w:szCs w:val="23"/>
          <w:lang w:val="en-GB"/>
        </w:rPr>
        <w:t xml:space="preserve"> (</w:t>
      </w:r>
      <w:proofErr w:type="spellStart"/>
      <w:r w:rsidR="00294194" w:rsidRPr="00082345">
        <w:rPr>
          <w:rFonts w:ascii="Arial Narrow" w:hAnsi="Arial Narrow" w:cs="Times New Roman"/>
          <w:sz w:val="23"/>
          <w:szCs w:val="23"/>
          <w:lang w:val="en-GB"/>
        </w:rPr>
        <w:t>Nyabereka</w:t>
      </w:r>
      <w:proofErr w:type="spellEnd"/>
      <w:r w:rsidR="00294194" w:rsidRPr="00082345">
        <w:rPr>
          <w:rFonts w:ascii="Arial Narrow" w:hAnsi="Arial Narrow" w:cs="Times New Roman"/>
          <w:sz w:val="23"/>
          <w:szCs w:val="23"/>
          <w:lang w:val="en-GB"/>
        </w:rPr>
        <w:t>, 2017)</w:t>
      </w:r>
      <w:r w:rsidR="00850EA0" w:rsidRPr="00082345">
        <w:rPr>
          <w:rFonts w:ascii="Arial Narrow" w:hAnsi="Arial Narrow" w:cs="Times New Roman"/>
          <w:sz w:val="23"/>
          <w:szCs w:val="23"/>
          <w:lang w:val="en-GB"/>
        </w:rPr>
        <w:t>. Between the period 2009 and 20</w:t>
      </w:r>
      <w:r w:rsidR="00FF538B" w:rsidRPr="00082345">
        <w:rPr>
          <w:rFonts w:ascii="Arial Narrow" w:hAnsi="Arial Narrow" w:cs="Times New Roman"/>
          <w:sz w:val="23"/>
          <w:szCs w:val="23"/>
          <w:lang w:val="en-GB"/>
        </w:rPr>
        <w:t>18 under the multi-currency system, the fiscal imbalances began to stabilise although they began to increase towards 2018</w:t>
      </w:r>
      <w:r w:rsidR="00294194" w:rsidRPr="00082345">
        <w:rPr>
          <w:rFonts w:ascii="Arial Narrow" w:hAnsi="Arial Narrow" w:cs="Times New Roman"/>
          <w:sz w:val="23"/>
          <w:szCs w:val="23"/>
          <w:lang w:val="en-GB"/>
        </w:rPr>
        <w:t xml:space="preserve"> (</w:t>
      </w:r>
      <w:proofErr w:type="spellStart"/>
      <w:r w:rsidR="00294194" w:rsidRPr="00082345">
        <w:rPr>
          <w:rFonts w:ascii="Arial Narrow" w:hAnsi="Arial Narrow" w:cs="Times New Roman"/>
          <w:sz w:val="23"/>
          <w:szCs w:val="23"/>
          <w:lang w:val="en-GB"/>
        </w:rPr>
        <w:t>Mbanyele</w:t>
      </w:r>
      <w:proofErr w:type="spellEnd"/>
      <w:r w:rsidR="00294194" w:rsidRPr="00082345">
        <w:rPr>
          <w:rFonts w:ascii="Arial Narrow" w:hAnsi="Arial Narrow" w:cs="Times New Roman"/>
          <w:sz w:val="23"/>
          <w:szCs w:val="23"/>
          <w:lang w:val="en-GB"/>
        </w:rPr>
        <w:t>, 2019)</w:t>
      </w:r>
      <w:r w:rsidR="00FF538B" w:rsidRPr="00082345">
        <w:rPr>
          <w:rFonts w:ascii="Arial Narrow" w:hAnsi="Arial Narrow" w:cs="Times New Roman"/>
          <w:sz w:val="23"/>
          <w:szCs w:val="23"/>
          <w:lang w:val="en-GB"/>
        </w:rPr>
        <w:t xml:space="preserve">. </w:t>
      </w:r>
    </w:p>
    <w:p w:rsidR="00F418B7" w:rsidRDefault="00D65888" w:rsidP="001C1BBA">
      <w:pPr>
        <w:spacing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 xml:space="preserve">In 2018, the Zimbabwean economy was marked by persistent fiscal imbalances, vulnerabilities in the banking sector, and cash shortages. </w:t>
      </w:r>
      <w:r w:rsidR="007E181A" w:rsidRPr="00082345">
        <w:rPr>
          <w:rFonts w:ascii="Arial Narrow" w:hAnsi="Arial Narrow" w:cs="Times New Roman"/>
          <w:sz w:val="23"/>
          <w:szCs w:val="23"/>
          <w:lang w:val="en-GB"/>
        </w:rPr>
        <w:t>Since 2013, the government of Zimbabwe has had fiscal deficits as high as 12.9% of GDP in 2017, up from 1.3% in 2013</w:t>
      </w:r>
      <w:r w:rsidR="00294194" w:rsidRPr="00082345">
        <w:rPr>
          <w:rFonts w:ascii="Arial Narrow" w:hAnsi="Arial Narrow" w:cs="Times New Roman"/>
          <w:sz w:val="23"/>
          <w:szCs w:val="23"/>
          <w:lang w:val="en-GB"/>
        </w:rPr>
        <w:t xml:space="preserve"> (</w:t>
      </w:r>
      <w:proofErr w:type="spellStart"/>
      <w:r w:rsidR="00294194" w:rsidRPr="00082345">
        <w:rPr>
          <w:rFonts w:ascii="Arial Narrow" w:hAnsi="Arial Narrow" w:cs="Times New Roman"/>
          <w:sz w:val="23"/>
          <w:szCs w:val="23"/>
          <w:lang w:val="en-GB"/>
        </w:rPr>
        <w:t>Kavila</w:t>
      </w:r>
      <w:proofErr w:type="spellEnd"/>
      <w:r w:rsidR="00294194" w:rsidRPr="00082345">
        <w:rPr>
          <w:rFonts w:ascii="Arial Narrow" w:hAnsi="Arial Narrow" w:cs="Times New Roman"/>
          <w:sz w:val="23"/>
          <w:szCs w:val="23"/>
          <w:lang w:val="en-GB"/>
        </w:rPr>
        <w:t>, 2022)</w:t>
      </w:r>
      <w:r w:rsidR="007E181A" w:rsidRPr="00082345">
        <w:rPr>
          <w:rFonts w:ascii="Arial Narrow" w:hAnsi="Arial Narrow" w:cs="Times New Roman"/>
          <w:sz w:val="23"/>
          <w:szCs w:val="23"/>
          <w:lang w:val="en-GB"/>
        </w:rPr>
        <w:t>.</w:t>
      </w:r>
      <w:r w:rsidRPr="00082345">
        <w:rPr>
          <w:rFonts w:ascii="Arial Narrow" w:hAnsi="Arial Narrow" w:cs="Times New Roman"/>
          <w:sz w:val="23"/>
          <w:szCs w:val="23"/>
          <w:lang w:val="en-GB"/>
        </w:rPr>
        <w:t xml:space="preserve"> </w:t>
      </w:r>
      <w:r w:rsidR="00FF60AC" w:rsidRPr="00082345">
        <w:rPr>
          <w:rFonts w:ascii="Arial Narrow" w:hAnsi="Arial Narrow" w:cs="Times New Roman"/>
          <w:sz w:val="23"/>
          <w:szCs w:val="23"/>
          <w:lang w:val="en-GB"/>
        </w:rPr>
        <w:t>Through a combination of fiscal reduction and broadening the revenue base, the Zimbabwean economy was able to convert these chronic deficits into surpluses in 2019 and 2020, so laying the groundwork for budgetary stability</w:t>
      </w:r>
      <w:r w:rsidR="00294194" w:rsidRPr="00082345">
        <w:rPr>
          <w:rFonts w:ascii="Arial Narrow" w:hAnsi="Arial Narrow" w:cs="Times New Roman"/>
          <w:sz w:val="23"/>
          <w:szCs w:val="23"/>
          <w:lang w:val="en-GB"/>
        </w:rPr>
        <w:t xml:space="preserve"> (</w:t>
      </w:r>
      <w:proofErr w:type="spellStart"/>
      <w:r w:rsidR="00294194" w:rsidRPr="00082345">
        <w:rPr>
          <w:rFonts w:ascii="Arial Narrow" w:hAnsi="Arial Narrow" w:cs="Times New Roman"/>
          <w:sz w:val="23"/>
          <w:szCs w:val="23"/>
          <w:lang w:val="en-GB"/>
        </w:rPr>
        <w:t>Kavila</w:t>
      </w:r>
      <w:proofErr w:type="spellEnd"/>
      <w:r w:rsidR="00294194" w:rsidRPr="00082345">
        <w:rPr>
          <w:rFonts w:ascii="Arial Narrow" w:hAnsi="Arial Narrow" w:cs="Times New Roman"/>
          <w:sz w:val="23"/>
          <w:szCs w:val="23"/>
          <w:lang w:val="en-GB"/>
        </w:rPr>
        <w:t>, 2022)</w:t>
      </w:r>
      <w:r w:rsidR="00FF60AC" w:rsidRPr="00082345">
        <w:rPr>
          <w:rFonts w:ascii="Arial Narrow" w:hAnsi="Arial Narrow" w:cs="Times New Roman"/>
          <w:sz w:val="23"/>
          <w:szCs w:val="23"/>
          <w:lang w:val="en-GB"/>
        </w:rPr>
        <w:t>.</w:t>
      </w:r>
      <w:r w:rsidR="00850EA0" w:rsidRPr="00082345">
        <w:rPr>
          <w:rFonts w:ascii="Arial Narrow" w:hAnsi="Arial Narrow" w:cs="Times New Roman"/>
          <w:sz w:val="23"/>
          <w:szCs w:val="23"/>
          <w:lang w:val="en-GB"/>
        </w:rPr>
        <w:t xml:space="preserve"> </w:t>
      </w:r>
      <w:r w:rsidR="00403395" w:rsidRPr="00082345">
        <w:rPr>
          <w:rFonts w:ascii="Arial Narrow" w:hAnsi="Arial Narrow" w:cs="Times New Roman"/>
          <w:sz w:val="23"/>
          <w:szCs w:val="23"/>
          <w:lang w:val="en-GB"/>
        </w:rPr>
        <w:t>Despite the macroeconomic stability that has been achieved over the years, similar to other African countries, there are low</w:t>
      </w:r>
      <w:r w:rsidR="006701C8" w:rsidRPr="00082345">
        <w:rPr>
          <w:rFonts w:ascii="Arial Narrow" w:hAnsi="Arial Narrow" w:cs="Times New Roman"/>
          <w:sz w:val="23"/>
          <w:szCs w:val="23"/>
          <w:lang w:val="en-GB"/>
        </w:rPr>
        <w:t xml:space="preserve"> levels of happiness</w:t>
      </w:r>
      <w:r w:rsidR="00403395" w:rsidRPr="00082345">
        <w:rPr>
          <w:rFonts w:ascii="Arial Narrow" w:hAnsi="Arial Narrow" w:cs="Times New Roman"/>
          <w:sz w:val="23"/>
          <w:szCs w:val="23"/>
          <w:lang w:val="en-GB"/>
        </w:rPr>
        <w:t>. Zimbabwe scored 144 out of 146 nations on the World Happiness Report in terms of happiness</w:t>
      </w:r>
      <w:r w:rsidR="00082345" w:rsidRPr="00082345">
        <w:rPr>
          <w:rFonts w:ascii="Arial Narrow" w:hAnsi="Arial Narrow" w:cs="Times New Roman"/>
          <w:sz w:val="23"/>
          <w:szCs w:val="23"/>
          <w:lang w:val="en-GB"/>
        </w:rPr>
        <w:t xml:space="preserve"> (</w:t>
      </w:r>
      <w:proofErr w:type="spellStart"/>
      <w:r w:rsidR="00082345" w:rsidRPr="00082345">
        <w:rPr>
          <w:rFonts w:ascii="Arial Narrow" w:hAnsi="Arial Narrow" w:cs="Times New Roman"/>
          <w:sz w:val="23"/>
          <w:szCs w:val="23"/>
          <w:lang w:val="en-GB"/>
        </w:rPr>
        <w:t>AllAfrica</w:t>
      </w:r>
      <w:proofErr w:type="spellEnd"/>
      <w:r w:rsidR="00082345" w:rsidRPr="00082345">
        <w:rPr>
          <w:rFonts w:ascii="Arial Narrow" w:hAnsi="Arial Narrow" w:cs="Times New Roman"/>
          <w:sz w:val="23"/>
          <w:szCs w:val="23"/>
          <w:lang w:val="en-GB"/>
        </w:rPr>
        <w:t xml:space="preserve"> Global, 2022)</w:t>
      </w:r>
      <w:r w:rsidR="00403395" w:rsidRPr="00082345">
        <w:rPr>
          <w:rFonts w:ascii="Arial Narrow" w:hAnsi="Arial Narrow" w:cs="Times New Roman"/>
          <w:sz w:val="23"/>
          <w:szCs w:val="23"/>
          <w:lang w:val="en-GB"/>
        </w:rPr>
        <w:t>.</w:t>
      </w:r>
      <w:r w:rsidR="00FF538B" w:rsidRPr="00082345">
        <w:rPr>
          <w:rFonts w:ascii="Arial Narrow" w:hAnsi="Arial Narrow" w:cs="Times New Roman"/>
          <w:sz w:val="23"/>
          <w:szCs w:val="23"/>
          <w:lang w:val="en-GB"/>
        </w:rPr>
        <w:t xml:space="preserve"> </w:t>
      </w:r>
      <w:r w:rsidR="00CD1C96" w:rsidRPr="00082345">
        <w:rPr>
          <w:rFonts w:ascii="Arial Narrow" w:hAnsi="Arial Narrow" w:cs="Times New Roman"/>
          <w:sz w:val="23"/>
          <w:szCs w:val="23"/>
          <w:lang w:val="en-GB"/>
        </w:rPr>
        <w:t xml:space="preserve">The data from Country Economy (2022) shows that happiness index for </w:t>
      </w:r>
      <w:r w:rsidR="00F418B7" w:rsidRPr="00082345">
        <w:rPr>
          <w:rFonts w:ascii="Arial Narrow" w:hAnsi="Arial Narrow" w:cs="Times New Roman"/>
          <w:sz w:val="23"/>
          <w:szCs w:val="23"/>
          <w:lang w:val="en-GB"/>
        </w:rPr>
        <w:t>Zimbabwe</w:t>
      </w:r>
      <w:r w:rsidR="00CD1C96" w:rsidRPr="00082345">
        <w:rPr>
          <w:rFonts w:ascii="Arial Narrow" w:hAnsi="Arial Narrow" w:cs="Times New Roman"/>
          <w:sz w:val="23"/>
          <w:szCs w:val="23"/>
          <w:lang w:val="en-GB"/>
        </w:rPr>
        <w:t xml:space="preserve"> has declined from 4.827 in 2013 to 2.995 in 2022. Therefore a downward trend has been recorded in Zimbabwe over the years. </w:t>
      </w:r>
      <w:r w:rsidR="0060543A" w:rsidRPr="00082345">
        <w:rPr>
          <w:rFonts w:ascii="Arial Narrow" w:hAnsi="Arial Narrow" w:cs="Times New Roman"/>
          <w:sz w:val="23"/>
          <w:szCs w:val="23"/>
          <w:lang w:val="en-GB"/>
        </w:rPr>
        <w:t xml:space="preserve">Zimbabwe's average score throughout that time was 3.88 points, with a minimum score of 3 in 2021 and a top score of 4.83 in 2013 (Global Economy, 2022). </w:t>
      </w:r>
      <w:r w:rsidR="00230E58">
        <w:rPr>
          <w:rFonts w:ascii="Arial Narrow" w:hAnsi="Arial Narrow" w:cs="Times New Roman"/>
          <w:sz w:val="23"/>
          <w:szCs w:val="23"/>
          <w:lang w:val="en-GB"/>
        </w:rPr>
        <w:t xml:space="preserve">In the presence of fiscal stability happiness has declined. </w:t>
      </w:r>
      <w:r w:rsidR="008E2EDA">
        <w:rPr>
          <w:rFonts w:ascii="Arial Narrow" w:hAnsi="Arial Narrow" w:cs="Times New Roman"/>
          <w:sz w:val="23"/>
          <w:szCs w:val="23"/>
          <w:lang w:val="en-GB"/>
        </w:rPr>
        <w:t>The study aimed</w:t>
      </w:r>
      <w:r w:rsidR="00B774B6" w:rsidRPr="00082345">
        <w:rPr>
          <w:rFonts w:ascii="Arial Narrow" w:hAnsi="Arial Narrow" w:cs="Times New Roman"/>
          <w:sz w:val="23"/>
          <w:szCs w:val="23"/>
          <w:lang w:val="en-GB"/>
        </w:rPr>
        <w:t xml:space="preserve"> to close the gap caused by the dearth of research examining the</w:t>
      </w:r>
      <w:r w:rsidR="006E77DF">
        <w:rPr>
          <w:rFonts w:ascii="Arial Narrow" w:hAnsi="Arial Narrow" w:cs="Times New Roman"/>
          <w:sz w:val="23"/>
          <w:szCs w:val="23"/>
          <w:lang w:val="en-GB"/>
        </w:rPr>
        <w:t xml:space="preserve"> causal</w:t>
      </w:r>
      <w:r w:rsidR="00B774B6" w:rsidRPr="00082345">
        <w:rPr>
          <w:rFonts w:ascii="Arial Narrow" w:hAnsi="Arial Narrow" w:cs="Times New Roman"/>
          <w:sz w:val="23"/>
          <w:szCs w:val="23"/>
          <w:lang w:val="en-GB"/>
        </w:rPr>
        <w:t xml:space="preserve"> connection betwe</w:t>
      </w:r>
      <w:r w:rsidR="00F418B7">
        <w:rPr>
          <w:rFonts w:ascii="Arial Narrow" w:hAnsi="Arial Narrow" w:cs="Times New Roman"/>
          <w:sz w:val="23"/>
          <w:szCs w:val="23"/>
          <w:lang w:val="en-GB"/>
        </w:rPr>
        <w:t>en fiscal policy and happiness. The purpose of the study is given as question as follows:</w:t>
      </w:r>
    </w:p>
    <w:p w:rsidR="00403395" w:rsidRPr="00F418B7" w:rsidRDefault="00F418B7" w:rsidP="00F418B7">
      <w:pPr>
        <w:pStyle w:val="ListParagraph"/>
        <w:numPr>
          <w:ilvl w:val="0"/>
          <w:numId w:val="2"/>
        </w:numPr>
        <w:spacing w:line="240" w:lineRule="auto"/>
        <w:jc w:val="both"/>
        <w:rPr>
          <w:rFonts w:ascii="Arial Narrow" w:hAnsi="Arial Narrow" w:cs="Times New Roman"/>
          <w:sz w:val="23"/>
          <w:szCs w:val="23"/>
          <w:lang w:val="en-GB"/>
        </w:rPr>
      </w:pPr>
      <w:r w:rsidRPr="00F418B7">
        <w:rPr>
          <w:rFonts w:ascii="Arial Narrow" w:hAnsi="Arial Narrow" w:cs="Times New Roman"/>
          <w:sz w:val="23"/>
          <w:szCs w:val="23"/>
          <w:lang w:val="en-GB"/>
        </w:rPr>
        <w:t>What is the causal link between subjective well-being and fiscal policy?</w:t>
      </w:r>
    </w:p>
    <w:p w:rsidR="00F22B28" w:rsidRPr="00082345" w:rsidRDefault="003148EF" w:rsidP="003148EF">
      <w:pPr>
        <w:pStyle w:val="Heading1"/>
        <w:rPr>
          <w:lang w:val="en-GB"/>
        </w:rPr>
      </w:pPr>
      <w:r w:rsidRPr="00082345">
        <w:rPr>
          <w:lang w:val="en-GB"/>
        </w:rPr>
        <w:t>2. LITERATURE REVIEW</w:t>
      </w:r>
    </w:p>
    <w:p w:rsidR="00622FCA" w:rsidRPr="00082345" w:rsidRDefault="003148EF" w:rsidP="003148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The</w:t>
      </w:r>
      <w:r w:rsidR="00622FCA" w:rsidRPr="00082345">
        <w:rPr>
          <w:rFonts w:ascii="Arial Narrow" w:hAnsi="Arial Narrow" w:cs="Times New Roman"/>
          <w:sz w:val="23"/>
          <w:szCs w:val="23"/>
          <w:lang w:val="en-GB"/>
        </w:rPr>
        <w:t xml:space="preserve">re are various theories that have been developed to describe subjective well-being and fiscal policy. In addition, this section presents the empirical studies that have been conducted on subjective well-being and fiscal policy. </w:t>
      </w:r>
    </w:p>
    <w:p w:rsidR="00622FCA" w:rsidRPr="00082345" w:rsidRDefault="00622FCA" w:rsidP="00622FCA">
      <w:pPr>
        <w:pStyle w:val="Heading2"/>
        <w:rPr>
          <w:lang w:val="en-GB"/>
        </w:rPr>
      </w:pPr>
      <w:r w:rsidRPr="00082345">
        <w:rPr>
          <w:lang w:val="en-GB"/>
        </w:rPr>
        <w:t>2.1 Concept of subjective well-being</w:t>
      </w:r>
    </w:p>
    <w:p w:rsidR="003148EF" w:rsidRPr="00082345" w:rsidRDefault="00A60FF8" w:rsidP="003148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Subjective well-being</w:t>
      </w:r>
      <w:r w:rsidR="00A525A0" w:rsidRPr="00082345">
        <w:rPr>
          <w:rFonts w:ascii="Arial Narrow" w:hAnsi="Arial Narrow" w:cs="Times New Roman"/>
          <w:sz w:val="23"/>
          <w:szCs w:val="23"/>
          <w:lang w:val="en-GB"/>
        </w:rPr>
        <w:t xml:space="preserve"> refers to the degree to which an individual thinks or feels that his or her life is</w:t>
      </w:r>
      <w:r w:rsidRPr="00082345">
        <w:rPr>
          <w:rFonts w:ascii="Arial Narrow" w:hAnsi="Arial Narrow" w:cs="Times New Roman"/>
          <w:sz w:val="23"/>
          <w:szCs w:val="23"/>
          <w:lang w:val="en-GB"/>
        </w:rPr>
        <w:t xml:space="preserve"> proceeding smoothly</w:t>
      </w:r>
      <w:r w:rsidR="00A97545" w:rsidRPr="00082345">
        <w:rPr>
          <w:rFonts w:ascii="Arial Narrow" w:hAnsi="Arial Narrow" w:cs="Times New Roman"/>
          <w:sz w:val="23"/>
          <w:szCs w:val="23"/>
          <w:lang w:val="en-GB"/>
        </w:rPr>
        <w:t xml:space="preserve"> (Clapham et al., 2018)</w:t>
      </w:r>
      <w:r w:rsidRPr="00082345">
        <w:rPr>
          <w:rFonts w:ascii="Arial Narrow" w:hAnsi="Arial Narrow" w:cs="Times New Roman"/>
          <w:sz w:val="23"/>
          <w:szCs w:val="23"/>
          <w:lang w:val="en-GB"/>
        </w:rPr>
        <w:t xml:space="preserve">. Subjective well-being </w:t>
      </w:r>
      <w:r w:rsidR="00A525A0" w:rsidRPr="00082345">
        <w:rPr>
          <w:rFonts w:ascii="Arial Narrow" w:hAnsi="Arial Narrow" w:cs="Times New Roman"/>
          <w:sz w:val="23"/>
          <w:szCs w:val="23"/>
          <w:lang w:val="en-GB"/>
        </w:rPr>
        <w:t>researchers are interested in self-</w:t>
      </w:r>
      <w:r w:rsidR="00A525A0" w:rsidRPr="00082345">
        <w:rPr>
          <w:rFonts w:ascii="Arial Narrow" w:hAnsi="Arial Narrow" w:cs="Times New Roman"/>
          <w:sz w:val="23"/>
          <w:szCs w:val="23"/>
          <w:lang w:val="en-GB"/>
        </w:rPr>
        <w:lastRenderedPageBreak/>
        <w:t>reported assessments of the quality of a person's life.</w:t>
      </w:r>
      <w:r w:rsidR="00C44F56" w:rsidRPr="00082345">
        <w:rPr>
          <w:rFonts w:ascii="Arial Narrow" w:hAnsi="Arial Narrow" w:cs="Times New Roman"/>
          <w:sz w:val="23"/>
          <w:szCs w:val="23"/>
          <w:lang w:val="en-GB"/>
        </w:rPr>
        <w:t xml:space="preserve"> </w:t>
      </w:r>
      <w:r w:rsidR="00CC3D11" w:rsidRPr="00082345">
        <w:rPr>
          <w:rFonts w:ascii="Arial Narrow" w:hAnsi="Arial Narrow" w:cs="Times New Roman"/>
          <w:sz w:val="23"/>
          <w:szCs w:val="23"/>
          <w:lang w:val="en-GB"/>
        </w:rPr>
        <w:t>There is a tendency to associate subjective well-being with larger types of well-being, and there are several theories of well-being that are objective in character</w:t>
      </w:r>
      <w:r w:rsidR="00A97545" w:rsidRPr="00082345">
        <w:rPr>
          <w:rFonts w:ascii="Arial Narrow" w:hAnsi="Arial Narrow" w:cs="Times New Roman"/>
          <w:sz w:val="23"/>
          <w:szCs w:val="23"/>
          <w:lang w:val="en-GB"/>
        </w:rPr>
        <w:t xml:space="preserve"> (Liang et al., 2020)</w:t>
      </w:r>
      <w:r w:rsidR="00CC3D11" w:rsidRPr="00082345">
        <w:rPr>
          <w:rFonts w:ascii="Arial Narrow" w:hAnsi="Arial Narrow" w:cs="Times New Roman"/>
          <w:sz w:val="23"/>
          <w:szCs w:val="23"/>
          <w:lang w:val="en-GB"/>
        </w:rPr>
        <w:t>.</w:t>
      </w:r>
      <w:r w:rsidRPr="00082345">
        <w:rPr>
          <w:rFonts w:ascii="Arial Narrow" w:hAnsi="Arial Narrow" w:cs="Times New Roman"/>
          <w:sz w:val="23"/>
          <w:szCs w:val="23"/>
          <w:lang w:val="en-GB"/>
        </w:rPr>
        <w:t xml:space="preserve"> Subjective well-being</w:t>
      </w:r>
      <w:r w:rsidR="00CC3D11" w:rsidRPr="00082345">
        <w:rPr>
          <w:rFonts w:ascii="Arial Narrow" w:hAnsi="Arial Narrow" w:cs="Times New Roman"/>
          <w:sz w:val="23"/>
          <w:szCs w:val="23"/>
          <w:lang w:val="en-GB"/>
        </w:rPr>
        <w:t xml:space="preserve"> should be seen as the aspect or particular form of well-being that reflects how individuals assess their own lives.</w:t>
      </w:r>
      <w:r w:rsidRPr="00082345">
        <w:rPr>
          <w:rFonts w:ascii="Arial Narrow" w:hAnsi="Arial Narrow" w:cs="Times New Roman"/>
          <w:sz w:val="23"/>
          <w:szCs w:val="23"/>
          <w:lang w:val="en-GB"/>
        </w:rPr>
        <w:t xml:space="preserve"> Subjective well-being </w:t>
      </w:r>
      <w:r w:rsidR="000C2100" w:rsidRPr="00082345">
        <w:rPr>
          <w:rFonts w:ascii="Arial Narrow" w:hAnsi="Arial Narrow" w:cs="Times New Roman"/>
          <w:sz w:val="23"/>
          <w:szCs w:val="23"/>
          <w:lang w:val="en-GB"/>
        </w:rPr>
        <w:t>has been described by economists as a measure of utility. Historically, economists have used objective indicators, most notably GDP, to evaluate the prosperity of a nation</w:t>
      </w:r>
      <w:r w:rsidR="00A97545" w:rsidRPr="00082345">
        <w:rPr>
          <w:rFonts w:ascii="Arial Narrow" w:hAnsi="Arial Narrow" w:cs="Times New Roman"/>
          <w:sz w:val="23"/>
          <w:szCs w:val="23"/>
          <w:lang w:val="en-GB"/>
        </w:rPr>
        <w:t xml:space="preserve"> (Clapham et al., 2018)</w:t>
      </w:r>
      <w:r w:rsidR="000C2100" w:rsidRPr="00082345">
        <w:rPr>
          <w:rFonts w:ascii="Arial Narrow" w:hAnsi="Arial Narrow" w:cs="Times New Roman"/>
          <w:sz w:val="23"/>
          <w:szCs w:val="23"/>
          <w:lang w:val="en-GB"/>
        </w:rPr>
        <w:t xml:space="preserve">. The previous idea that a country's wealth is the greatest measure of its quality of life was refuted in 1974 by Richard </w:t>
      </w:r>
      <w:proofErr w:type="spellStart"/>
      <w:r w:rsidR="000C2100" w:rsidRPr="00082345">
        <w:rPr>
          <w:rFonts w:ascii="Arial Narrow" w:hAnsi="Arial Narrow" w:cs="Times New Roman"/>
          <w:sz w:val="23"/>
          <w:szCs w:val="23"/>
          <w:lang w:val="en-GB"/>
        </w:rPr>
        <w:t>Easterlin's</w:t>
      </w:r>
      <w:proofErr w:type="spellEnd"/>
      <w:r w:rsidR="000C2100" w:rsidRPr="00082345">
        <w:rPr>
          <w:rFonts w:ascii="Arial Narrow" w:hAnsi="Arial Narrow" w:cs="Times New Roman"/>
          <w:sz w:val="23"/>
          <w:szCs w:val="23"/>
          <w:lang w:val="en-GB"/>
        </w:rPr>
        <w:t xml:space="preserve"> researc</w:t>
      </w:r>
      <w:r w:rsidRPr="00082345">
        <w:rPr>
          <w:rFonts w:ascii="Arial Narrow" w:hAnsi="Arial Narrow" w:cs="Times New Roman"/>
          <w:sz w:val="23"/>
          <w:szCs w:val="23"/>
          <w:lang w:val="en-GB"/>
        </w:rPr>
        <w:t>h</w:t>
      </w:r>
      <w:r w:rsidR="00A97545" w:rsidRPr="00082345">
        <w:rPr>
          <w:rFonts w:ascii="Arial Narrow" w:hAnsi="Arial Narrow" w:cs="Times New Roman"/>
          <w:sz w:val="23"/>
          <w:szCs w:val="23"/>
          <w:lang w:val="en-GB"/>
        </w:rPr>
        <w:t xml:space="preserve"> (Clark, 2016)</w:t>
      </w:r>
      <w:r w:rsidRPr="00082345">
        <w:rPr>
          <w:rFonts w:ascii="Arial Narrow" w:hAnsi="Arial Narrow" w:cs="Times New Roman"/>
          <w:sz w:val="23"/>
          <w:szCs w:val="23"/>
          <w:lang w:val="en-GB"/>
        </w:rPr>
        <w:t xml:space="preserve">. In what is now known as the </w:t>
      </w:r>
      <w:proofErr w:type="spellStart"/>
      <w:r w:rsidRPr="00082345">
        <w:rPr>
          <w:rFonts w:ascii="Arial Narrow" w:hAnsi="Arial Narrow" w:cs="Times New Roman"/>
          <w:sz w:val="23"/>
          <w:szCs w:val="23"/>
          <w:lang w:val="en-GB"/>
        </w:rPr>
        <w:t>Easterlin</w:t>
      </w:r>
      <w:proofErr w:type="spellEnd"/>
      <w:r w:rsidRPr="00082345">
        <w:rPr>
          <w:rFonts w:ascii="Arial Narrow" w:hAnsi="Arial Narrow" w:cs="Times New Roman"/>
          <w:sz w:val="23"/>
          <w:szCs w:val="23"/>
          <w:lang w:val="en-GB"/>
        </w:rPr>
        <w:t xml:space="preserve"> paradox,</w:t>
      </w:r>
      <w:r w:rsidR="00C44F56" w:rsidRPr="00082345">
        <w:rPr>
          <w:rFonts w:ascii="Arial Narrow" w:hAnsi="Arial Narrow" w:cs="Times New Roman"/>
          <w:sz w:val="23"/>
          <w:szCs w:val="23"/>
          <w:lang w:val="en-GB"/>
        </w:rPr>
        <w:t xml:space="preserve"> the</w:t>
      </w:r>
      <w:r w:rsidR="000C2100" w:rsidRPr="00082345">
        <w:rPr>
          <w:rFonts w:ascii="Arial Narrow" w:hAnsi="Arial Narrow" w:cs="Times New Roman"/>
          <w:sz w:val="23"/>
          <w:szCs w:val="23"/>
          <w:lang w:val="en-GB"/>
        </w:rPr>
        <w:t xml:space="preserve"> study revealed that while there is a positive correlation between national income and happiness, total levels of happiness do not improve even when national wealth grows through time, indicating that other variables must be at play (David &amp; Ayers, 2013). </w:t>
      </w:r>
      <w:r w:rsidRPr="00082345">
        <w:rPr>
          <w:rFonts w:ascii="Arial Narrow" w:hAnsi="Arial Narrow" w:cs="Times New Roman"/>
          <w:sz w:val="23"/>
          <w:szCs w:val="23"/>
          <w:lang w:val="en-GB"/>
        </w:rPr>
        <w:t xml:space="preserve"> </w:t>
      </w:r>
      <w:r w:rsidR="000C2100" w:rsidRPr="00082345">
        <w:rPr>
          <w:rFonts w:ascii="Arial Narrow" w:hAnsi="Arial Narrow" w:cs="Times New Roman"/>
          <w:sz w:val="23"/>
          <w:szCs w:val="23"/>
          <w:lang w:val="en-GB"/>
        </w:rPr>
        <w:t>Since then, more emphasis and study in economics have been placed on the characteristics tha</w:t>
      </w:r>
      <w:r w:rsidRPr="00082345">
        <w:rPr>
          <w:rFonts w:ascii="Arial Narrow" w:hAnsi="Arial Narrow" w:cs="Times New Roman"/>
          <w:sz w:val="23"/>
          <w:szCs w:val="23"/>
          <w:lang w:val="en-GB"/>
        </w:rPr>
        <w:t>t best predict country-level subjective well-being</w:t>
      </w:r>
      <w:r w:rsidR="000C2100" w:rsidRPr="00082345">
        <w:rPr>
          <w:rFonts w:ascii="Arial Narrow" w:hAnsi="Arial Narrow" w:cs="Times New Roman"/>
          <w:sz w:val="23"/>
          <w:szCs w:val="23"/>
          <w:lang w:val="en-GB"/>
        </w:rPr>
        <w:t xml:space="preserve"> in order to better precisely evaluate quality of life within and across nations and to guide policymakers' decisions</w:t>
      </w:r>
      <w:r w:rsidR="00A97545" w:rsidRPr="00082345">
        <w:rPr>
          <w:rFonts w:ascii="Arial Narrow" w:hAnsi="Arial Narrow" w:cs="Times New Roman"/>
          <w:sz w:val="23"/>
          <w:szCs w:val="23"/>
          <w:lang w:val="en-GB"/>
        </w:rPr>
        <w:t xml:space="preserve"> (</w:t>
      </w:r>
      <w:proofErr w:type="spellStart"/>
      <w:r w:rsidR="00A97545" w:rsidRPr="00082345">
        <w:rPr>
          <w:rFonts w:ascii="Arial Narrow" w:hAnsi="Arial Narrow" w:cs="Times New Roman"/>
          <w:sz w:val="23"/>
          <w:szCs w:val="23"/>
          <w:lang w:val="en-GB"/>
        </w:rPr>
        <w:t>Stelzner</w:t>
      </w:r>
      <w:proofErr w:type="spellEnd"/>
      <w:r w:rsidR="00A97545" w:rsidRPr="00082345">
        <w:rPr>
          <w:rFonts w:ascii="Arial Narrow" w:hAnsi="Arial Narrow" w:cs="Times New Roman"/>
          <w:sz w:val="23"/>
          <w:szCs w:val="23"/>
          <w:lang w:val="en-GB"/>
        </w:rPr>
        <w:t>, 2022)</w:t>
      </w:r>
      <w:r w:rsidR="000C2100" w:rsidRPr="00082345">
        <w:rPr>
          <w:rFonts w:ascii="Arial Narrow" w:hAnsi="Arial Narrow" w:cs="Times New Roman"/>
          <w:sz w:val="23"/>
          <w:szCs w:val="23"/>
          <w:lang w:val="en-GB"/>
        </w:rPr>
        <w:t>.</w:t>
      </w:r>
      <w:r w:rsidR="00427655" w:rsidRPr="00082345">
        <w:rPr>
          <w:rFonts w:ascii="Arial Narrow" w:hAnsi="Arial Narrow" w:cs="Times New Roman"/>
          <w:sz w:val="23"/>
          <w:szCs w:val="23"/>
          <w:lang w:val="en-GB"/>
        </w:rPr>
        <w:t xml:space="preserve"> However, the </w:t>
      </w:r>
      <w:proofErr w:type="spellStart"/>
      <w:r w:rsidR="00427655" w:rsidRPr="00082345">
        <w:rPr>
          <w:rFonts w:ascii="Arial Narrow" w:hAnsi="Arial Narrow" w:cs="Times New Roman"/>
          <w:sz w:val="23"/>
          <w:szCs w:val="23"/>
          <w:lang w:val="en-GB"/>
        </w:rPr>
        <w:t>Easterlin</w:t>
      </w:r>
      <w:proofErr w:type="spellEnd"/>
      <w:r w:rsidR="00427655" w:rsidRPr="00082345">
        <w:rPr>
          <w:rFonts w:ascii="Arial Narrow" w:hAnsi="Arial Narrow" w:cs="Times New Roman"/>
          <w:sz w:val="23"/>
          <w:szCs w:val="23"/>
          <w:lang w:val="en-GB"/>
        </w:rPr>
        <w:t xml:space="preserve"> paradox also led to the notion that long run relationships between subjective well-being and other economic variables are non-existent</w:t>
      </w:r>
      <w:r w:rsidR="00A97545" w:rsidRPr="00082345">
        <w:rPr>
          <w:rFonts w:ascii="Arial Narrow" w:hAnsi="Arial Narrow" w:cs="Times New Roman"/>
          <w:sz w:val="23"/>
          <w:szCs w:val="23"/>
          <w:lang w:val="en-GB"/>
        </w:rPr>
        <w:t xml:space="preserve"> (Slag et al., 2019)</w:t>
      </w:r>
      <w:r w:rsidR="00427655" w:rsidRPr="00082345">
        <w:rPr>
          <w:rFonts w:ascii="Arial Narrow" w:hAnsi="Arial Narrow" w:cs="Times New Roman"/>
          <w:sz w:val="23"/>
          <w:szCs w:val="23"/>
          <w:lang w:val="en-GB"/>
        </w:rPr>
        <w:t>.</w:t>
      </w:r>
    </w:p>
    <w:p w:rsidR="00E55AD7" w:rsidRPr="00082345" w:rsidRDefault="00E55AD7" w:rsidP="00E55AD7">
      <w:pPr>
        <w:pStyle w:val="Heading2"/>
        <w:rPr>
          <w:lang w:val="en-GB"/>
        </w:rPr>
      </w:pPr>
      <w:r w:rsidRPr="00082345">
        <w:rPr>
          <w:lang w:val="en-GB"/>
        </w:rPr>
        <w:t xml:space="preserve">2.2 Theories of subjective well-being </w:t>
      </w:r>
    </w:p>
    <w:p w:rsidR="006368E8" w:rsidRPr="00082345" w:rsidRDefault="00CC3D11" w:rsidP="003148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Traditionally, academic research on SWB and contentment has been grounded in psychol</w:t>
      </w:r>
      <w:r w:rsidR="00427655" w:rsidRPr="00082345">
        <w:rPr>
          <w:rFonts w:ascii="Arial Narrow" w:hAnsi="Arial Narrow" w:cs="Times New Roman"/>
          <w:sz w:val="23"/>
          <w:szCs w:val="23"/>
          <w:lang w:val="en-GB"/>
        </w:rPr>
        <w:t>ogical and sociological theory</w:t>
      </w:r>
      <w:r w:rsidR="00A97545" w:rsidRPr="00082345">
        <w:rPr>
          <w:rFonts w:ascii="Arial Narrow" w:hAnsi="Arial Narrow" w:cs="Times New Roman"/>
          <w:sz w:val="23"/>
          <w:szCs w:val="23"/>
          <w:lang w:val="en-GB"/>
        </w:rPr>
        <w:t xml:space="preserve"> (</w:t>
      </w:r>
      <w:proofErr w:type="spellStart"/>
      <w:r w:rsidR="00A97545" w:rsidRPr="00082345">
        <w:rPr>
          <w:rFonts w:ascii="Arial Narrow" w:hAnsi="Arial Narrow" w:cs="Times New Roman"/>
          <w:sz w:val="23"/>
          <w:szCs w:val="23"/>
          <w:lang w:val="en-GB"/>
        </w:rPr>
        <w:t>Helliwell</w:t>
      </w:r>
      <w:proofErr w:type="spellEnd"/>
      <w:r w:rsidR="00A97545" w:rsidRPr="00082345">
        <w:rPr>
          <w:rFonts w:ascii="Arial Narrow" w:hAnsi="Arial Narrow" w:cs="Times New Roman"/>
          <w:sz w:val="23"/>
          <w:szCs w:val="23"/>
          <w:lang w:val="en-GB"/>
        </w:rPr>
        <w:t xml:space="preserve"> &amp; </w:t>
      </w:r>
      <w:proofErr w:type="spellStart"/>
      <w:r w:rsidR="00A97545" w:rsidRPr="00082345">
        <w:rPr>
          <w:rFonts w:ascii="Arial Narrow" w:hAnsi="Arial Narrow" w:cs="Times New Roman"/>
          <w:sz w:val="23"/>
          <w:szCs w:val="23"/>
          <w:lang w:val="en-GB"/>
        </w:rPr>
        <w:t>BarringtonLeigh</w:t>
      </w:r>
      <w:proofErr w:type="spellEnd"/>
      <w:r w:rsidR="00A97545" w:rsidRPr="00082345">
        <w:rPr>
          <w:rFonts w:ascii="Arial Narrow" w:hAnsi="Arial Narrow" w:cs="Times New Roman"/>
          <w:sz w:val="23"/>
          <w:szCs w:val="23"/>
          <w:lang w:val="en-GB"/>
        </w:rPr>
        <w:t>, 2010)</w:t>
      </w:r>
      <w:r w:rsidRPr="00082345">
        <w:rPr>
          <w:rFonts w:ascii="Arial Narrow" w:hAnsi="Arial Narrow" w:cs="Times New Roman"/>
          <w:sz w:val="23"/>
          <w:szCs w:val="23"/>
          <w:lang w:val="en-GB"/>
        </w:rPr>
        <w:t xml:space="preserve">. </w:t>
      </w:r>
      <w:r w:rsidR="00427655" w:rsidRPr="00082345">
        <w:rPr>
          <w:rFonts w:ascii="Arial Narrow" w:hAnsi="Arial Narrow" w:cs="Times New Roman"/>
          <w:sz w:val="23"/>
          <w:szCs w:val="23"/>
          <w:lang w:val="en-GB"/>
        </w:rPr>
        <w:t xml:space="preserve">Various theories have been developed over the years to explain the concept of subjective well-being. </w:t>
      </w:r>
      <w:r w:rsidR="00F74000" w:rsidRPr="00082345">
        <w:rPr>
          <w:rFonts w:ascii="Arial Narrow" w:hAnsi="Arial Narrow" w:cs="Times New Roman"/>
          <w:sz w:val="23"/>
          <w:szCs w:val="23"/>
          <w:lang w:val="en-GB"/>
        </w:rPr>
        <w:t xml:space="preserve">One the </w:t>
      </w:r>
      <w:r w:rsidR="00C44F56" w:rsidRPr="00082345">
        <w:rPr>
          <w:rFonts w:ascii="Arial Narrow" w:hAnsi="Arial Narrow" w:cs="Times New Roman"/>
          <w:sz w:val="23"/>
          <w:szCs w:val="23"/>
          <w:lang w:val="en-GB"/>
        </w:rPr>
        <w:t>psychological</w:t>
      </w:r>
      <w:r w:rsidR="00F74000" w:rsidRPr="00082345">
        <w:rPr>
          <w:rFonts w:ascii="Arial Narrow" w:hAnsi="Arial Narrow" w:cs="Times New Roman"/>
          <w:sz w:val="23"/>
          <w:szCs w:val="23"/>
          <w:lang w:val="en-GB"/>
        </w:rPr>
        <w:t xml:space="preserve"> theory of subjective well-being is the </w:t>
      </w:r>
      <w:proofErr w:type="spellStart"/>
      <w:r w:rsidR="00F74000" w:rsidRPr="00082345">
        <w:rPr>
          <w:rFonts w:ascii="Arial Narrow" w:hAnsi="Arial Narrow" w:cs="Times New Roman"/>
          <w:sz w:val="23"/>
          <w:szCs w:val="23"/>
          <w:lang w:val="en-GB"/>
        </w:rPr>
        <w:t>livability</w:t>
      </w:r>
      <w:proofErr w:type="spellEnd"/>
      <w:r w:rsidR="00F74000" w:rsidRPr="00082345">
        <w:rPr>
          <w:rFonts w:ascii="Arial Narrow" w:hAnsi="Arial Narrow" w:cs="Times New Roman"/>
          <w:sz w:val="23"/>
          <w:szCs w:val="23"/>
          <w:lang w:val="en-GB"/>
        </w:rPr>
        <w:t xml:space="preserve"> theory. </w:t>
      </w:r>
      <w:r w:rsidR="006368E8" w:rsidRPr="00082345">
        <w:rPr>
          <w:rFonts w:ascii="Arial Narrow" w:hAnsi="Arial Narrow" w:cs="Times New Roman"/>
          <w:sz w:val="23"/>
          <w:szCs w:val="23"/>
          <w:lang w:val="en-GB"/>
        </w:rPr>
        <w:t xml:space="preserve">According to the </w:t>
      </w:r>
      <w:proofErr w:type="spellStart"/>
      <w:r w:rsidR="006368E8" w:rsidRPr="00082345">
        <w:rPr>
          <w:rFonts w:ascii="Arial Narrow" w:hAnsi="Arial Narrow" w:cs="Times New Roman"/>
          <w:sz w:val="23"/>
          <w:szCs w:val="23"/>
          <w:lang w:val="en-GB"/>
        </w:rPr>
        <w:t>livability</w:t>
      </w:r>
      <w:proofErr w:type="spellEnd"/>
      <w:r w:rsidR="006368E8" w:rsidRPr="00082345">
        <w:rPr>
          <w:rFonts w:ascii="Arial Narrow" w:hAnsi="Arial Narrow" w:cs="Times New Roman"/>
          <w:sz w:val="23"/>
          <w:szCs w:val="23"/>
          <w:lang w:val="en-GB"/>
        </w:rPr>
        <w:t xml:space="preserve"> theory, a person's happiness relies on how well their material and nonmaterial requirements are met</w:t>
      </w:r>
      <w:r w:rsidR="00D91489" w:rsidRPr="00082345">
        <w:rPr>
          <w:rFonts w:ascii="Arial Narrow" w:hAnsi="Arial Narrow" w:cs="Times New Roman"/>
          <w:sz w:val="23"/>
          <w:szCs w:val="23"/>
          <w:lang w:val="en-GB"/>
        </w:rPr>
        <w:t xml:space="preserve"> (</w:t>
      </w:r>
      <w:proofErr w:type="spellStart"/>
      <w:r w:rsidR="00D91489" w:rsidRPr="00082345">
        <w:rPr>
          <w:rFonts w:ascii="Arial Narrow" w:hAnsi="Arial Narrow" w:cs="Times New Roman"/>
          <w:sz w:val="23"/>
          <w:szCs w:val="23"/>
          <w:lang w:val="en-GB"/>
        </w:rPr>
        <w:t>Mouratidis</w:t>
      </w:r>
      <w:proofErr w:type="spellEnd"/>
      <w:r w:rsidR="00D91489" w:rsidRPr="00082345">
        <w:rPr>
          <w:rFonts w:ascii="Arial Narrow" w:hAnsi="Arial Narrow" w:cs="Times New Roman"/>
          <w:sz w:val="23"/>
          <w:szCs w:val="23"/>
          <w:lang w:val="en-GB"/>
        </w:rPr>
        <w:t>, 2020)</w:t>
      </w:r>
      <w:r w:rsidR="006368E8" w:rsidRPr="00082345">
        <w:rPr>
          <w:rFonts w:ascii="Arial Narrow" w:hAnsi="Arial Narrow" w:cs="Times New Roman"/>
          <w:sz w:val="23"/>
          <w:szCs w:val="23"/>
          <w:lang w:val="en-GB"/>
        </w:rPr>
        <w:t xml:space="preserve">. </w:t>
      </w:r>
      <w:proofErr w:type="spellStart"/>
      <w:r w:rsidR="006368E8" w:rsidRPr="00082345">
        <w:rPr>
          <w:rFonts w:ascii="Arial Narrow" w:hAnsi="Arial Narrow" w:cs="Times New Roman"/>
          <w:sz w:val="23"/>
          <w:szCs w:val="23"/>
          <w:lang w:val="en-GB"/>
        </w:rPr>
        <w:t>Livabi</w:t>
      </w:r>
      <w:r w:rsidR="00DF0DE2" w:rsidRPr="00082345">
        <w:rPr>
          <w:rFonts w:ascii="Arial Narrow" w:hAnsi="Arial Narrow" w:cs="Times New Roman"/>
          <w:sz w:val="23"/>
          <w:szCs w:val="23"/>
          <w:lang w:val="en-GB"/>
        </w:rPr>
        <w:t>lity</w:t>
      </w:r>
      <w:proofErr w:type="spellEnd"/>
      <w:r w:rsidR="00DF0DE2" w:rsidRPr="00082345">
        <w:rPr>
          <w:rFonts w:ascii="Arial Narrow" w:hAnsi="Arial Narrow" w:cs="Times New Roman"/>
          <w:sz w:val="23"/>
          <w:szCs w:val="23"/>
          <w:lang w:val="en-GB"/>
        </w:rPr>
        <w:t xml:space="preserve"> theory is based on the </w:t>
      </w:r>
      <w:r w:rsidR="006368E8" w:rsidRPr="00082345">
        <w:rPr>
          <w:rFonts w:ascii="Arial Narrow" w:hAnsi="Arial Narrow" w:cs="Times New Roman"/>
          <w:sz w:val="23"/>
          <w:szCs w:val="23"/>
          <w:lang w:val="en-GB"/>
        </w:rPr>
        <w:t>ess</w:t>
      </w:r>
      <w:r w:rsidR="007A128B">
        <w:rPr>
          <w:rFonts w:ascii="Arial Narrow" w:hAnsi="Arial Narrow" w:cs="Times New Roman"/>
          <w:sz w:val="23"/>
          <w:szCs w:val="23"/>
          <w:lang w:val="en-GB"/>
        </w:rPr>
        <w:t>ential assumption</w:t>
      </w:r>
      <w:r w:rsidR="00DF0DE2" w:rsidRPr="00082345">
        <w:rPr>
          <w:rFonts w:ascii="Arial Narrow" w:hAnsi="Arial Narrow" w:cs="Times New Roman"/>
          <w:sz w:val="23"/>
          <w:szCs w:val="23"/>
          <w:lang w:val="en-GB"/>
        </w:rPr>
        <w:t xml:space="preserve"> that h</w:t>
      </w:r>
      <w:r w:rsidR="006368E8" w:rsidRPr="00082345">
        <w:rPr>
          <w:rFonts w:ascii="Arial Narrow" w:hAnsi="Arial Narrow" w:cs="Times New Roman"/>
          <w:sz w:val="23"/>
          <w:szCs w:val="23"/>
          <w:lang w:val="en-GB"/>
        </w:rPr>
        <w:t xml:space="preserve">edonic experience influences the degree to which we enjoy our lives </w:t>
      </w:r>
      <w:r w:rsidR="00C44F56" w:rsidRPr="00082345">
        <w:rPr>
          <w:rFonts w:ascii="Arial Narrow" w:hAnsi="Arial Narrow" w:cs="Times New Roman"/>
          <w:sz w:val="23"/>
          <w:szCs w:val="23"/>
          <w:lang w:val="en-GB"/>
        </w:rPr>
        <w:t>(happiness)</w:t>
      </w:r>
      <w:r w:rsidR="00D91489" w:rsidRPr="00082345">
        <w:rPr>
          <w:rFonts w:ascii="Arial Narrow" w:hAnsi="Arial Narrow" w:cs="Times New Roman"/>
          <w:sz w:val="23"/>
          <w:szCs w:val="23"/>
          <w:lang w:val="en-GB"/>
        </w:rPr>
        <w:t xml:space="preserve"> (</w:t>
      </w:r>
      <w:proofErr w:type="spellStart"/>
      <w:r w:rsidR="00D91489" w:rsidRPr="00082345">
        <w:rPr>
          <w:rFonts w:ascii="Arial Narrow" w:hAnsi="Arial Narrow" w:cs="Times New Roman"/>
          <w:sz w:val="23"/>
          <w:szCs w:val="23"/>
          <w:lang w:val="en-GB"/>
        </w:rPr>
        <w:t>Bălțătescu</w:t>
      </w:r>
      <w:proofErr w:type="spellEnd"/>
      <w:r w:rsidR="00D91489" w:rsidRPr="00082345">
        <w:rPr>
          <w:rFonts w:ascii="Arial Narrow" w:hAnsi="Arial Narrow" w:cs="Times New Roman"/>
          <w:sz w:val="23"/>
          <w:szCs w:val="23"/>
          <w:lang w:val="en-GB"/>
        </w:rPr>
        <w:t>, 2021)</w:t>
      </w:r>
      <w:r w:rsidR="00C44F56" w:rsidRPr="00082345">
        <w:rPr>
          <w:rFonts w:ascii="Arial Narrow" w:hAnsi="Arial Narrow" w:cs="Times New Roman"/>
          <w:sz w:val="23"/>
          <w:szCs w:val="23"/>
          <w:lang w:val="en-GB"/>
        </w:rPr>
        <w:t>. Therefore, subjective well-b</w:t>
      </w:r>
      <w:r w:rsidR="00D91489" w:rsidRPr="00082345">
        <w:rPr>
          <w:rFonts w:ascii="Arial Narrow" w:hAnsi="Arial Narrow" w:cs="Times New Roman"/>
          <w:sz w:val="23"/>
          <w:szCs w:val="23"/>
          <w:lang w:val="en-GB"/>
        </w:rPr>
        <w:t>e</w:t>
      </w:r>
      <w:r w:rsidR="00C44F56" w:rsidRPr="00082345">
        <w:rPr>
          <w:rFonts w:ascii="Arial Narrow" w:hAnsi="Arial Narrow" w:cs="Times New Roman"/>
          <w:sz w:val="23"/>
          <w:szCs w:val="23"/>
          <w:lang w:val="en-GB"/>
        </w:rPr>
        <w:t>ing</w:t>
      </w:r>
      <w:r w:rsidR="006368E8" w:rsidRPr="00082345">
        <w:rPr>
          <w:rFonts w:ascii="Arial Narrow" w:hAnsi="Arial Narrow" w:cs="Times New Roman"/>
          <w:sz w:val="23"/>
          <w:szCs w:val="23"/>
          <w:lang w:val="en-GB"/>
        </w:rPr>
        <w:t xml:space="preserve"> relies on </w:t>
      </w:r>
      <w:r w:rsidR="00C44F56" w:rsidRPr="00082345">
        <w:rPr>
          <w:rFonts w:ascii="Arial Narrow" w:hAnsi="Arial Narrow" w:cs="Times New Roman"/>
          <w:sz w:val="23"/>
          <w:szCs w:val="23"/>
          <w:lang w:val="en-GB"/>
        </w:rPr>
        <w:t>avoidance of pain</w:t>
      </w:r>
      <w:r w:rsidR="006368E8" w:rsidRPr="00082345">
        <w:rPr>
          <w:rFonts w:ascii="Arial Narrow" w:hAnsi="Arial Narrow" w:cs="Times New Roman"/>
          <w:sz w:val="23"/>
          <w:szCs w:val="23"/>
          <w:lang w:val="en-GB"/>
        </w:rPr>
        <w:t>.</w:t>
      </w:r>
      <w:r w:rsidR="00DF0DE2" w:rsidRPr="00082345">
        <w:rPr>
          <w:rFonts w:ascii="Arial Narrow" w:hAnsi="Arial Narrow" w:cs="Times New Roman"/>
          <w:sz w:val="23"/>
          <w:szCs w:val="23"/>
          <w:lang w:val="en-GB"/>
        </w:rPr>
        <w:t xml:space="preserve"> Another assumption is that n</w:t>
      </w:r>
      <w:r w:rsidR="006368E8" w:rsidRPr="00082345">
        <w:rPr>
          <w:rFonts w:ascii="Arial Narrow" w:hAnsi="Arial Narrow" w:cs="Times New Roman"/>
          <w:sz w:val="23"/>
          <w:szCs w:val="23"/>
          <w:lang w:val="en-GB"/>
        </w:rPr>
        <w:t xml:space="preserve">eed satisfaction is contingent upon both external living situations and an individual's capacity to use </w:t>
      </w:r>
      <w:proofErr w:type="gramStart"/>
      <w:r w:rsidR="006368E8" w:rsidRPr="00082345">
        <w:rPr>
          <w:rFonts w:ascii="Arial Narrow" w:hAnsi="Arial Narrow" w:cs="Times New Roman"/>
          <w:sz w:val="23"/>
          <w:szCs w:val="23"/>
          <w:lang w:val="en-GB"/>
        </w:rPr>
        <w:t>them</w:t>
      </w:r>
      <w:proofErr w:type="gramEnd"/>
      <w:r w:rsidR="00D91489" w:rsidRPr="00082345">
        <w:rPr>
          <w:rFonts w:ascii="Arial Narrow" w:hAnsi="Arial Narrow" w:cs="Times New Roman"/>
          <w:sz w:val="23"/>
          <w:szCs w:val="23"/>
          <w:lang w:val="en-GB"/>
        </w:rPr>
        <w:t xml:space="preserve"> (</w:t>
      </w:r>
      <w:proofErr w:type="spellStart"/>
      <w:r w:rsidR="00D91489" w:rsidRPr="00082345">
        <w:rPr>
          <w:rFonts w:ascii="Arial Narrow" w:hAnsi="Arial Narrow" w:cs="Times New Roman"/>
          <w:sz w:val="23"/>
          <w:szCs w:val="23"/>
          <w:lang w:val="en-GB"/>
        </w:rPr>
        <w:t>Majeed</w:t>
      </w:r>
      <w:proofErr w:type="spellEnd"/>
      <w:r w:rsidR="00D91489" w:rsidRPr="00082345">
        <w:rPr>
          <w:rFonts w:ascii="Arial Narrow" w:hAnsi="Arial Narrow" w:cs="Times New Roman"/>
          <w:sz w:val="23"/>
          <w:szCs w:val="23"/>
          <w:lang w:val="en-GB"/>
        </w:rPr>
        <w:t xml:space="preserve"> &amp; </w:t>
      </w:r>
      <w:proofErr w:type="spellStart"/>
      <w:r w:rsidR="00D91489" w:rsidRPr="00082345">
        <w:rPr>
          <w:rFonts w:ascii="Arial Narrow" w:hAnsi="Arial Narrow" w:cs="Times New Roman"/>
          <w:sz w:val="23"/>
          <w:szCs w:val="23"/>
          <w:lang w:val="en-GB"/>
        </w:rPr>
        <w:t>Mumtaz</w:t>
      </w:r>
      <w:proofErr w:type="spellEnd"/>
      <w:r w:rsidR="00D91489" w:rsidRPr="00082345">
        <w:rPr>
          <w:rFonts w:ascii="Arial Narrow" w:hAnsi="Arial Narrow" w:cs="Times New Roman"/>
          <w:sz w:val="23"/>
          <w:szCs w:val="23"/>
          <w:lang w:val="en-GB"/>
        </w:rPr>
        <w:t>, 2017)</w:t>
      </w:r>
      <w:r w:rsidR="006368E8" w:rsidRPr="00082345">
        <w:rPr>
          <w:rFonts w:ascii="Arial Narrow" w:hAnsi="Arial Narrow" w:cs="Times New Roman"/>
          <w:sz w:val="23"/>
          <w:szCs w:val="23"/>
          <w:lang w:val="en-GB"/>
        </w:rPr>
        <w:t>. Consequently, poor living circ</w:t>
      </w:r>
      <w:r w:rsidR="00C44F56" w:rsidRPr="00082345">
        <w:rPr>
          <w:rFonts w:ascii="Arial Narrow" w:hAnsi="Arial Narrow" w:cs="Times New Roman"/>
          <w:sz w:val="23"/>
          <w:szCs w:val="23"/>
          <w:lang w:val="en-GB"/>
        </w:rPr>
        <w:t>umstances will diminish happiness</w:t>
      </w:r>
      <w:r w:rsidR="006368E8" w:rsidRPr="00082345">
        <w:rPr>
          <w:rFonts w:ascii="Arial Narrow" w:hAnsi="Arial Narrow" w:cs="Times New Roman"/>
          <w:sz w:val="23"/>
          <w:szCs w:val="23"/>
          <w:lang w:val="en-GB"/>
        </w:rPr>
        <w:t>, especially when their demands surpass human capacities</w:t>
      </w:r>
      <w:r w:rsidR="00215DFC" w:rsidRPr="00082345">
        <w:rPr>
          <w:rFonts w:ascii="Arial Narrow" w:hAnsi="Arial Narrow" w:cs="Times New Roman"/>
          <w:sz w:val="23"/>
          <w:szCs w:val="23"/>
          <w:lang w:val="en-GB"/>
        </w:rPr>
        <w:t xml:space="preserve"> (</w:t>
      </w:r>
      <w:proofErr w:type="spellStart"/>
      <w:r w:rsidR="00215DFC" w:rsidRPr="00082345">
        <w:rPr>
          <w:rFonts w:ascii="Arial Narrow" w:hAnsi="Arial Narrow" w:cs="Times New Roman"/>
          <w:sz w:val="23"/>
          <w:szCs w:val="23"/>
          <w:lang w:val="en-GB"/>
        </w:rPr>
        <w:t>Majeed</w:t>
      </w:r>
      <w:proofErr w:type="spellEnd"/>
      <w:r w:rsidR="00215DFC" w:rsidRPr="00082345">
        <w:rPr>
          <w:rFonts w:ascii="Arial Narrow" w:hAnsi="Arial Narrow" w:cs="Times New Roman"/>
          <w:sz w:val="23"/>
          <w:szCs w:val="23"/>
          <w:lang w:val="en-GB"/>
        </w:rPr>
        <w:t xml:space="preserve"> &amp; </w:t>
      </w:r>
      <w:proofErr w:type="spellStart"/>
      <w:r w:rsidR="00215DFC" w:rsidRPr="00082345">
        <w:rPr>
          <w:rFonts w:ascii="Arial Narrow" w:hAnsi="Arial Narrow" w:cs="Times New Roman"/>
          <w:sz w:val="23"/>
          <w:szCs w:val="23"/>
          <w:lang w:val="en-GB"/>
        </w:rPr>
        <w:t>Mumtaz</w:t>
      </w:r>
      <w:proofErr w:type="spellEnd"/>
      <w:r w:rsidR="00215DFC" w:rsidRPr="00082345">
        <w:rPr>
          <w:rFonts w:ascii="Arial Narrow" w:hAnsi="Arial Narrow" w:cs="Times New Roman"/>
          <w:sz w:val="23"/>
          <w:szCs w:val="23"/>
          <w:lang w:val="en-GB"/>
        </w:rPr>
        <w:t>, 2017)</w:t>
      </w:r>
      <w:r w:rsidR="006368E8" w:rsidRPr="00082345">
        <w:rPr>
          <w:rFonts w:ascii="Arial Narrow" w:hAnsi="Arial Narrow" w:cs="Times New Roman"/>
          <w:sz w:val="23"/>
          <w:szCs w:val="23"/>
          <w:lang w:val="en-GB"/>
        </w:rPr>
        <w:t>.</w:t>
      </w:r>
      <w:r w:rsidR="00DF0DE2" w:rsidRPr="00082345">
        <w:rPr>
          <w:rFonts w:ascii="Arial Narrow" w:hAnsi="Arial Narrow" w:cs="Times New Roman"/>
          <w:sz w:val="23"/>
          <w:szCs w:val="23"/>
          <w:lang w:val="en-GB"/>
        </w:rPr>
        <w:t xml:space="preserve"> </w:t>
      </w:r>
      <w:r w:rsidR="00215DFC" w:rsidRPr="00082345">
        <w:rPr>
          <w:rFonts w:ascii="Arial Narrow" w:hAnsi="Arial Narrow" w:cs="Times New Roman"/>
          <w:sz w:val="23"/>
          <w:szCs w:val="23"/>
          <w:lang w:val="en-GB"/>
        </w:rPr>
        <w:t>I</w:t>
      </w:r>
      <w:r w:rsidR="006368E8" w:rsidRPr="00082345">
        <w:rPr>
          <w:rFonts w:ascii="Arial Narrow" w:hAnsi="Arial Narrow" w:cs="Times New Roman"/>
          <w:sz w:val="23"/>
          <w:szCs w:val="23"/>
          <w:lang w:val="en-GB"/>
        </w:rPr>
        <w:t xml:space="preserve">ndividuals evaluate their </w:t>
      </w:r>
      <w:r w:rsidR="008F57D8" w:rsidRPr="00082345">
        <w:rPr>
          <w:rFonts w:ascii="Arial Narrow" w:hAnsi="Arial Narrow" w:cs="Times New Roman"/>
          <w:sz w:val="23"/>
          <w:szCs w:val="23"/>
          <w:lang w:val="en-GB"/>
        </w:rPr>
        <w:t xml:space="preserve">subjective well-being based on absolute criteria </w:t>
      </w:r>
      <w:r w:rsidR="006368E8" w:rsidRPr="00082345">
        <w:rPr>
          <w:rFonts w:ascii="Arial Narrow" w:hAnsi="Arial Narrow" w:cs="Times New Roman"/>
          <w:sz w:val="23"/>
          <w:szCs w:val="23"/>
          <w:lang w:val="en-GB"/>
        </w:rPr>
        <w:t xml:space="preserve">the </w:t>
      </w:r>
      <w:r w:rsidR="008F57D8" w:rsidRPr="00082345">
        <w:rPr>
          <w:rFonts w:ascii="Arial Narrow" w:hAnsi="Arial Narrow" w:cs="Times New Roman"/>
          <w:sz w:val="23"/>
          <w:szCs w:val="23"/>
          <w:lang w:val="en-GB"/>
        </w:rPr>
        <w:t>extent to which universal human needs is</w:t>
      </w:r>
      <w:r w:rsidR="006368E8" w:rsidRPr="00082345">
        <w:rPr>
          <w:rFonts w:ascii="Arial Narrow" w:hAnsi="Arial Narrow" w:cs="Times New Roman"/>
          <w:sz w:val="23"/>
          <w:szCs w:val="23"/>
          <w:lang w:val="en-GB"/>
        </w:rPr>
        <w:t xml:space="preserve"> satisfied</w:t>
      </w:r>
      <w:r w:rsidR="00D055B1" w:rsidRPr="00082345">
        <w:rPr>
          <w:rFonts w:ascii="Arial Narrow" w:hAnsi="Arial Narrow" w:cs="Times New Roman"/>
          <w:sz w:val="23"/>
          <w:szCs w:val="23"/>
          <w:lang w:val="en-GB"/>
        </w:rPr>
        <w:t xml:space="preserve"> (</w:t>
      </w:r>
      <w:proofErr w:type="spellStart"/>
      <w:r w:rsidR="00D055B1" w:rsidRPr="00082345">
        <w:rPr>
          <w:rFonts w:ascii="Arial Narrow" w:hAnsi="Arial Narrow" w:cs="Times New Roman"/>
          <w:sz w:val="23"/>
          <w:szCs w:val="23"/>
          <w:lang w:val="en-GB"/>
        </w:rPr>
        <w:t>Mohrekesh</w:t>
      </w:r>
      <w:proofErr w:type="spellEnd"/>
      <w:r w:rsidR="00D055B1" w:rsidRPr="00082345">
        <w:rPr>
          <w:rFonts w:ascii="Arial Narrow" w:hAnsi="Arial Narrow" w:cs="Times New Roman"/>
          <w:sz w:val="23"/>
          <w:szCs w:val="23"/>
          <w:lang w:val="en-GB"/>
        </w:rPr>
        <w:t xml:space="preserve"> et al., 2019)</w:t>
      </w:r>
      <w:r w:rsidR="006368E8" w:rsidRPr="00082345">
        <w:rPr>
          <w:rFonts w:ascii="Arial Narrow" w:hAnsi="Arial Narrow" w:cs="Times New Roman"/>
          <w:sz w:val="23"/>
          <w:szCs w:val="23"/>
          <w:lang w:val="en-GB"/>
        </w:rPr>
        <w:t>.</w:t>
      </w:r>
      <w:r w:rsidR="008F57D8" w:rsidRPr="00082345">
        <w:rPr>
          <w:rFonts w:ascii="Arial Narrow" w:hAnsi="Arial Narrow" w:cs="Times New Roman"/>
          <w:sz w:val="23"/>
          <w:szCs w:val="23"/>
          <w:lang w:val="en-GB"/>
        </w:rPr>
        <w:t xml:space="preserve"> Thus absolute variables such as income, unemployment and education among others have an influence on the </w:t>
      </w:r>
      <w:r w:rsidR="006A4B35" w:rsidRPr="00082345">
        <w:rPr>
          <w:rFonts w:ascii="Arial Narrow" w:hAnsi="Arial Narrow" w:cs="Times New Roman"/>
          <w:sz w:val="23"/>
          <w:szCs w:val="23"/>
          <w:lang w:val="en-GB"/>
        </w:rPr>
        <w:t>subjective</w:t>
      </w:r>
      <w:r w:rsidR="008F57D8" w:rsidRPr="00082345">
        <w:rPr>
          <w:rFonts w:ascii="Arial Narrow" w:hAnsi="Arial Narrow" w:cs="Times New Roman"/>
          <w:sz w:val="23"/>
          <w:szCs w:val="23"/>
          <w:lang w:val="en-GB"/>
        </w:rPr>
        <w:t xml:space="preserve"> well-being of the society. </w:t>
      </w:r>
    </w:p>
    <w:p w:rsidR="006A4B35" w:rsidRPr="00082345" w:rsidRDefault="006A4B35" w:rsidP="003148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Conversely, the comparison theory highlights that happiness</w:t>
      </w:r>
      <w:r w:rsidR="005C3952" w:rsidRPr="00082345">
        <w:rPr>
          <w:rFonts w:ascii="Arial Narrow" w:hAnsi="Arial Narrow" w:cs="Times New Roman"/>
          <w:sz w:val="23"/>
          <w:szCs w:val="23"/>
          <w:lang w:val="en-GB"/>
        </w:rPr>
        <w:t xml:space="preserve"> is the outcome of comparing idealised conceptions of life with reality. </w:t>
      </w:r>
      <w:r w:rsidRPr="00082345">
        <w:rPr>
          <w:rFonts w:ascii="Arial Narrow" w:hAnsi="Arial Narrow" w:cs="Times New Roman"/>
          <w:sz w:val="23"/>
          <w:szCs w:val="23"/>
          <w:lang w:val="en-GB"/>
        </w:rPr>
        <w:t>According to comparison theory, happiness is defined by comparing current life to the past and to the experiences of others (</w:t>
      </w:r>
      <w:r w:rsidR="00D055B1" w:rsidRPr="00082345">
        <w:rPr>
          <w:rFonts w:ascii="Arial Narrow" w:hAnsi="Arial Narrow" w:cs="Times New Roman"/>
          <w:sz w:val="23"/>
          <w:szCs w:val="23"/>
          <w:lang w:val="en-GB"/>
        </w:rPr>
        <w:t>Liao, 2021</w:t>
      </w:r>
      <w:r w:rsidRPr="00082345">
        <w:rPr>
          <w:rFonts w:ascii="Arial Narrow" w:hAnsi="Arial Narrow" w:cs="Times New Roman"/>
          <w:sz w:val="23"/>
          <w:szCs w:val="23"/>
          <w:lang w:val="en-GB"/>
        </w:rPr>
        <w:t>). People establish their degrees of enjoyment by continually comparing and evaluating their experiences in relation to those of others</w:t>
      </w:r>
      <w:r w:rsidR="00D055B1" w:rsidRPr="00082345">
        <w:rPr>
          <w:rFonts w:ascii="Arial Narrow" w:hAnsi="Arial Narrow" w:cs="Times New Roman"/>
          <w:sz w:val="23"/>
          <w:szCs w:val="23"/>
          <w:lang w:val="en-GB"/>
        </w:rPr>
        <w:t xml:space="preserve"> (</w:t>
      </w:r>
      <w:proofErr w:type="spellStart"/>
      <w:r w:rsidR="00D055B1" w:rsidRPr="00082345">
        <w:rPr>
          <w:rFonts w:ascii="Arial Narrow" w:hAnsi="Arial Narrow" w:cs="Times New Roman"/>
          <w:sz w:val="23"/>
          <w:szCs w:val="23"/>
          <w:lang w:val="en-GB"/>
        </w:rPr>
        <w:t>Chae</w:t>
      </w:r>
      <w:proofErr w:type="spellEnd"/>
      <w:r w:rsidR="00D055B1" w:rsidRPr="00082345">
        <w:rPr>
          <w:rFonts w:ascii="Arial Narrow" w:hAnsi="Arial Narrow" w:cs="Times New Roman"/>
          <w:sz w:val="23"/>
          <w:szCs w:val="23"/>
          <w:lang w:val="en-GB"/>
        </w:rPr>
        <w:t>, 2018)</w:t>
      </w:r>
      <w:r w:rsidRPr="00082345">
        <w:rPr>
          <w:rFonts w:ascii="Arial Narrow" w:hAnsi="Arial Narrow" w:cs="Times New Roman"/>
          <w:sz w:val="23"/>
          <w:szCs w:val="23"/>
          <w:lang w:val="en-GB"/>
        </w:rPr>
        <w:t>. Hedonic theory underpins comparison theory, according to which individuals calculate their life happiness by comparing their suffering to their joys (</w:t>
      </w:r>
      <w:r w:rsidR="00CF3D21" w:rsidRPr="00082345">
        <w:rPr>
          <w:rFonts w:ascii="Arial Narrow" w:hAnsi="Arial Narrow" w:cs="Times New Roman"/>
          <w:sz w:val="23"/>
          <w:szCs w:val="23"/>
          <w:lang w:val="en-GB"/>
        </w:rPr>
        <w:t xml:space="preserve">Stets &amp; </w:t>
      </w:r>
      <w:proofErr w:type="spellStart"/>
      <w:r w:rsidR="00CF3D21" w:rsidRPr="00082345">
        <w:rPr>
          <w:rFonts w:ascii="Arial Narrow" w:hAnsi="Arial Narrow" w:cs="Times New Roman"/>
          <w:sz w:val="23"/>
          <w:szCs w:val="23"/>
          <w:lang w:val="en-GB"/>
        </w:rPr>
        <w:t>Trettevik</w:t>
      </w:r>
      <w:proofErr w:type="spellEnd"/>
      <w:r w:rsidR="00CF3D21" w:rsidRPr="00082345">
        <w:rPr>
          <w:rFonts w:ascii="Arial Narrow" w:hAnsi="Arial Narrow" w:cs="Times New Roman"/>
          <w:sz w:val="23"/>
          <w:szCs w:val="23"/>
          <w:lang w:val="en-GB"/>
        </w:rPr>
        <w:t>, 2016</w:t>
      </w:r>
      <w:r w:rsidRPr="00082345">
        <w:rPr>
          <w:rFonts w:ascii="Arial Narrow" w:hAnsi="Arial Narrow" w:cs="Times New Roman"/>
          <w:sz w:val="23"/>
          <w:szCs w:val="23"/>
          <w:lang w:val="en-GB"/>
        </w:rPr>
        <w:t xml:space="preserve">). </w:t>
      </w:r>
      <w:r w:rsidR="005C3952" w:rsidRPr="00082345">
        <w:rPr>
          <w:rFonts w:ascii="Arial Narrow" w:hAnsi="Arial Narrow" w:cs="Times New Roman"/>
          <w:sz w:val="23"/>
          <w:szCs w:val="23"/>
          <w:lang w:val="en-GB"/>
        </w:rPr>
        <w:t>The bigger the disparity between one's desires an</w:t>
      </w:r>
      <w:r w:rsidRPr="00082345">
        <w:rPr>
          <w:rFonts w:ascii="Arial Narrow" w:hAnsi="Arial Narrow" w:cs="Times New Roman"/>
          <w:sz w:val="23"/>
          <w:szCs w:val="23"/>
          <w:lang w:val="en-GB"/>
        </w:rPr>
        <w:t xml:space="preserve">d possessions, the less happiness </w:t>
      </w:r>
      <w:r w:rsidR="005C3952" w:rsidRPr="00082345">
        <w:rPr>
          <w:rFonts w:ascii="Arial Narrow" w:hAnsi="Arial Narrow" w:cs="Times New Roman"/>
          <w:sz w:val="23"/>
          <w:szCs w:val="23"/>
          <w:lang w:val="en-GB"/>
        </w:rPr>
        <w:t>one is (</w:t>
      </w:r>
      <w:proofErr w:type="spellStart"/>
      <w:r w:rsidR="00D055B1" w:rsidRPr="00082345">
        <w:rPr>
          <w:rFonts w:ascii="Arial Narrow" w:hAnsi="Arial Narrow" w:cs="Times New Roman"/>
          <w:sz w:val="23"/>
          <w:szCs w:val="23"/>
          <w:lang w:val="en-GB"/>
        </w:rPr>
        <w:t>Chae</w:t>
      </w:r>
      <w:proofErr w:type="spellEnd"/>
      <w:r w:rsidR="00D055B1" w:rsidRPr="00082345">
        <w:rPr>
          <w:rFonts w:ascii="Arial Narrow" w:hAnsi="Arial Narrow" w:cs="Times New Roman"/>
          <w:sz w:val="23"/>
          <w:szCs w:val="23"/>
          <w:lang w:val="en-GB"/>
        </w:rPr>
        <w:t>, 2018</w:t>
      </w:r>
      <w:r w:rsidR="005C3952" w:rsidRPr="00082345">
        <w:rPr>
          <w:rFonts w:ascii="Arial Narrow" w:hAnsi="Arial Narrow" w:cs="Times New Roman"/>
          <w:sz w:val="23"/>
          <w:szCs w:val="23"/>
          <w:lang w:val="en-GB"/>
        </w:rPr>
        <w:t xml:space="preserve">). </w:t>
      </w:r>
      <w:r w:rsidRPr="00082345">
        <w:rPr>
          <w:rFonts w:ascii="Arial Narrow" w:hAnsi="Arial Narrow" w:cs="Times New Roman"/>
          <w:sz w:val="23"/>
          <w:szCs w:val="23"/>
          <w:lang w:val="en-GB"/>
        </w:rPr>
        <w:t>Happiness, according to the comparison theory is characterised as a construct that reflects an individual's subjective reality in an objective universe and is mostly controlled by comparison thought (</w:t>
      </w:r>
      <w:proofErr w:type="spellStart"/>
      <w:r w:rsidRPr="00082345">
        <w:rPr>
          <w:rFonts w:ascii="Arial Narrow" w:hAnsi="Arial Narrow" w:cs="Times New Roman"/>
          <w:sz w:val="23"/>
          <w:szCs w:val="23"/>
          <w:lang w:val="en-GB"/>
        </w:rPr>
        <w:t>Stavrova</w:t>
      </w:r>
      <w:proofErr w:type="spellEnd"/>
      <w:r w:rsidRPr="00082345">
        <w:rPr>
          <w:rFonts w:ascii="Arial Narrow" w:hAnsi="Arial Narrow" w:cs="Times New Roman"/>
          <w:sz w:val="23"/>
          <w:szCs w:val="23"/>
          <w:lang w:val="en-GB"/>
        </w:rPr>
        <w:t>, 2019). It has two components: intellect and emotion. In other words, people's evaluations of their lives are composed in part of their mood or emotions (affect) and in part of their cognitive processes, such as comparison assessment (cognition)</w:t>
      </w:r>
      <w:r w:rsidR="002707FA" w:rsidRPr="00082345">
        <w:rPr>
          <w:rFonts w:ascii="Arial Narrow" w:hAnsi="Arial Narrow" w:cs="Times New Roman"/>
          <w:sz w:val="23"/>
          <w:szCs w:val="23"/>
          <w:lang w:val="en-GB"/>
        </w:rPr>
        <w:t xml:space="preserve"> (Stets &amp; </w:t>
      </w:r>
      <w:proofErr w:type="spellStart"/>
      <w:r w:rsidR="002707FA" w:rsidRPr="00082345">
        <w:rPr>
          <w:rFonts w:ascii="Arial Narrow" w:hAnsi="Arial Narrow" w:cs="Times New Roman"/>
          <w:sz w:val="23"/>
          <w:szCs w:val="23"/>
          <w:lang w:val="en-GB"/>
        </w:rPr>
        <w:t>Trettevik</w:t>
      </w:r>
      <w:proofErr w:type="spellEnd"/>
      <w:r w:rsidR="002707FA" w:rsidRPr="00082345">
        <w:rPr>
          <w:rFonts w:ascii="Arial Narrow" w:hAnsi="Arial Narrow" w:cs="Times New Roman"/>
          <w:sz w:val="23"/>
          <w:szCs w:val="23"/>
          <w:lang w:val="en-GB"/>
        </w:rPr>
        <w:t>, 2016)</w:t>
      </w:r>
      <w:r w:rsidRPr="00082345">
        <w:rPr>
          <w:rFonts w:ascii="Arial Narrow" w:hAnsi="Arial Narrow" w:cs="Times New Roman"/>
          <w:sz w:val="23"/>
          <w:szCs w:val="23"/>
          <w:lang w:val="en-GB"/>
        </w:rPr>
        <w:t>.</w:t>
      </w:r>
    </w:p>
    <w:p w:rsidR="00415F26" w:rsidRPr="00082345" w:rsidRDefault="008F57D8" w:rsidP="003148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 xml:space="preserve">If comparison theory is accurate, then government efforts to enhance </w:t>
      </w:r>
      <w:r w:rsidR="006A4B35" w:rsidRPr="00082345">
        <w:rPr>
          <w:rFonts w:ascii="Arial Narrow" w:hAnsi="Arial Narrow" w:cs="Times New Roman"/>
          <w:sz w:val="23"/>
          <w:szCs w:val="23"/>
          <w:lang w:val="en-GB"/>
        </w:rPr>
        <w:t xml:space="preserve">subjective </w:t>
      </w:r>
      <w:r w:rsidRPr="00082345">
        <w:rPr>
          <w:rFonts w:ascii="Arial Narrow" w:hAnsi="Arial Narrow" w:cs="Times New Roman"/>
          <w:sz w:val="23"/>
          <w:szCs w:val="23"/>
          <w:lang w:val="en-GB"/>
        </w:rPr>
        <w:t xml:space="preserve">are futile, since residents will just adapt to the new level and be no happier. In contrast, if the </w:t>
      </w:r>
      <w:proofErr w:type="spellStart"/>
      <w:r w:rsidRPr="00082345">
        <w:rPr>
          <w:rFonts w:ascii="Arial Narrow" w:hAnsi="Arial Narrow" w:cs="Times New Roman"/>
          <w:sz w:val="23"/>
          <w:szCs w:val="23"/>
          <w:lang w:val="en-GB"/>
        </w:rPr>
        <w:t>li</w:t>
      </w:r>
      <w:r w:rsidR="006A4B35" w:rsidRPr="00082345">
        <w:rPr>
          <w:rFonts w:ascii="Arial Narrow" w:hAnsi="Arial Narrow" w:cs="Times New Roman"/>
          <w:sz w:val="23"/>
          <w:szCs w:val="23"/>
          <w:lang w:val="en-GB"/>
        </w:rPr>
        <w:t>vability</w:t>
      </w:r>
      <w:proofErr w:type="spellEnd"/>
      <w:r w:rsidR="006A4B35" w:rsidRPr="00082345">
        <w:rPr>
          <w:rFonts w:ascii="Arial Narrow" w:hAnsi="Arial Narrow" w:cs="Times New Roman"/>
          <w:sz w:val="23"/>
          <w:szCs w:val="23"/>
          <w:lang w:val="en-GB"/>
        </w:rPr>
        <w:t xml:space="preserve"> argument is accurate, fiscal policy components policy components have a significant impact on subjective well-being. However, other scholars argue that subjective well-</w:t>
      </w:r>
      <w:r w:rsidR="005303E7" w:rsidRPr="00082345">
        <w:rPr>
          <w:rFonts w:ascii="Arial Narrow" w:hAnsi="Arial Narrow" w:cs="Times New Roman"/>
          <w:sz w:val="23"/>
          <w:szCs w:val="23"/>
          <w:lang w:val="en-GB"/>
        </w:rPr>
        <w:t xml:space="preserve">being has economic theory foundations. </w:t>
      </w:r>
      <w:r w:rsidR="00415F26" w:rsidRPr="00082345">
        <w:rPr>
          <w:rFonts w:ascii="Arial Narrow" w:hAnsi="Arial Narrow" w:cs="Times New Roman"/>
          <w:sz w:val="23"/>
          <w:szCs w:val="23"/>
          <w:lang w:val="en-GB"/>
        </w:rPr>
        <w:t xml:space="preserve">According to Dao (2017) and </w:t>
      </w:r>
      <w:r w:rsidR="005303E7" w:rsidRPr="00082345">
        <w:rPr>
          <w:rFonts w:ascii="Arial Narrow" w:hAnsi="Arial Narrow" w:cs="Times New Roman"/>
          <w:sz w:val="23"/>
          <w:szCs w:val="23"/>
          <w:lang w:val="en-GB"/>
        </w:rPr>
        <w:t xml:space="preserve">public choice theory and the new classical school </w:t>
      </w:r>
      <w:r w:rsidR="00415F26" w:rsidRPr="00082345">
        <w:rPr>
          <w:rFonts w:ascii="Arial Narrow" w:hAnsi="Arial Narrow" w:cs="Times New Roman"/>
          <w:sz w:val="23"/>
          <w:szCs w:val="23"/>
          <w:lang w:val="en-GB"/>
        </w:rPr>
        <w:t>perspectives elucidate the role of government in promoting happiness or subjective well-being.</w:t>
      </w:r>
      <w:r w:rsidR="002707FA" w:rsidRPr="00082345">
        <w:rPr>
          <w:rFonts w:ascii="Arial Narrow" w:hAnsi="Arial Narrow" w:cs="Times New Roman"/>
          <w:sz w:val="23"/>
          <w:szCs w:val="23"/>
          <w:lang w:val="en-GB"/>
        </w:rPr>
        <w:t xml:space="preserve"> A</w:t>
      </w:r>
      <w:r w:rsidR="00415F26" w:rsidRPr="00082345">
        <w:rPr>
          <w:rFonts w:ascii="Arial Narrow" w:hAnsi="Arial Narrow" w:cs="Times New Roman"/>
          <w:sz w:val="23"/>
          <w:szCs w:val="23"/>
          <w:lang w:val="en-GB"/>
        </w:rPr>
        <w:t xml:space="preserve"> larger government increases the likelihood of more government failures, which is detrimental to the general welfare</w:t>
      </w:r>
      <w:r w:rsidR="002707FA" w:rsidRPr="00082345">
        <w:rPr>
          <w:rFonts w:ascii="Arial Narrow" w:hAnsi="Arial Narrow" w:cs="Times New Roman"/>
          <w:sz w:val="23"/>
          <w:szCs w:val="23"/>
          <w:lang w:val="en-GB"/>
        </w:rPr>
        <w:t xml:space="preserve"> (Larkin </w:t>
      </w:r>
      <w:proofErr w:type="spellStart"/>
      <w:r w:rsidR="002707FA" w:rsidRPr="00082345">
        <w:rPr>
          <w:rFonts w:ascii="Arial Narrow" w:hAnsi="Arial Narrow" w:cs="Times New Roman"/>
          <w:sz w:val="23"/>
          <w:szCs w:val="23"/>
          <w:lang w:val="en-GB"/>
        </w:rPr>
        <w:t>Jr</w:t>
      </w:r>
      <w:proofErr w:type="spellEnd"/>
      <w:r w:rsidR="002707FA" w:rsidRPr="00082345">
        <w:rPr>
          <w:rFonts w:ascii="Arial Narrow" w:hAnsi="Arial Narrow" w:cs="Times New Roman"/>
          <w:sz w:val="23"/>
          <w:szCs w:val="23"/>
          <w:lang w:val="en-GB"/>
        </w:rPr>
        <w:t>, 2016)</w:t>
      </w:r>
      <w:r w:rsidR="00415F26" w:rsidRPr="00082345">
        <w:rPr>
          <w:rFonts w:ascii="Arial Narrow" w:hAnsi="Arial Narrow" w:cs="Times New Roman"/>
          <w:sz w:val="23"/>
          <w:szCs w:val="23"/>
          <w:lang w:val="en-GB"/>
        </w:rPr>
        <w:t xml:space="preserve">. According to the public choice theory, politicians, government employees, bureaucrats, and other stakeholders may prioritise their </w:t>
      </w:r>
      <w:r w:rsidR="00415F26" w:rsidRPr="00082345">
        <w:rPr>
          <w:rFonts w:ascii="Arial Narrow" w:hAnsi="Arial Narrow" w:cs="Times New Roman"/>
          <w:sz w:val="23"/>
          <w:szCs w:val="23"/>
          <w:lang w:val="en-GB"/>
        </w:rPr>
        <w:lastRenderedPageBreak/>
        <w:t>own interests when formulating and executing policies that result in unneeded interventions, increased government e</w:t>
      </w:r>
      <w:r w:rsidR="005303E7" w:rsidRPr="00082345">
        <w:rPr>
          <w:rFonts w:ascii="Arial Narrow" w:hAnsi="Arial Narrow" w:cs="Times New Roman"/>
          <w:sz w:val="23"/>
          <w:szCs w:val="23"/>
          <w:lang w:val="en-GB"/>
        </w:rPr>
        <w:t>xpenditure, and taxation which leads to poor welfare</w:t>
      </w:r>
      <w:r w:rsidR="002707FA" w:rsidRPr="00082345">
        <w:rPr>
          <w:rFonts w:ascii="Arial Narrow" w:hAnsi="Arial Narrow" w:cs="Times New Roman"/>
          <w:sz w:val="23"/>
          <w:szCs w:val="23"/>
          <w:lang w:val="en-GB"/>
        </w:rPr>
        <w:t xml:space="preserve"> (Dao, 2017)</w:t>
      </w:r>
      <w:r w:rsidR="00415F26" w:rsidRPr="00082345">
        <w:rPr>
          <w:rFonts w:ascii="Arial Narrow" w:hAnsi="Arial Narrow" w:cs="Times New Roman"/>
          <w:sz w:val="23"/>
          <w:szCs w:val="23"/>
          <w:lang w:val="en-GB"/>
        </w:rPr>
        <w:t>. As for the new classic school, it stresses the role of the government in overcoming market failures by enabling and sustaining the institutions essential for the market and transactions to work and by acting to remedy external causes</w:t>
      </w:r>
      <w:r w:rsidR="005303E7" w:rsidRPr="00082345">
        <w:rPr>
          <w:rFonts w:ascii="Arial Narrow" w:hAnsi="Arial Narrow" w:cs="Times New Roman"/>
          <w:sz w:val="23"/>
          <w:szCs w:val="23"/>
          <w:lang w:val="en-GB"/>
        </w:rPr>
        <w:t xml:space="preserve"> resulting in improved welfare</w:t>
      </w:r>
      <w:r w:rsidR="002707FA" w:rsidRPr="00082345">
        <w:rPr>
          <w:rFonts w:ascii="Arial Narrow" w:hAnsi="Arial Narrow" w:cs="Times New Roman"/>
          <w:sz w:val="23"/>
          <w:szCs w:val="23"/>
          <w:lang w:val="en-GB"/>
        </w:rPr>
        <w:t xml:space="preserve"> (</w:t>
      </w:r>
      <w:proofErr w:type="spellStart"/>
      <w:r w:rsidR="002707FA" w:rsidRPr="00082345">
        <w:rPr>
          <w:rFonts w:ascii="Arial Narrow" w:hAnsi="Arial Narrow" w:cs="Times New Roman"/>
          <w:sz w:val="23"/>
          <w:szCs w:val="23"/>
          <w:lang w:val="en-GB"/>
        </w:rPr>
        <w:t>Rizkallah</w:t>
      </w:r>
      <w:proofErr w:type="spellEnd"/>
      <w:r w:rsidR="002707FA" w:rsidRPr="00082345">
        <w:rPr>
          <w:rFonts w:ascii="Arial Narrow" w:hAnsi="Arial Narrow" w:cs="Times New Roman"/>
          <w:sz w:val="23"/>
          <w:szCs w:val="23"/>
          <w:lang w:val="en-GB"/>
        </w:rPr>
        <w:t>, 2021)</w:t>
      </w:r>
      <w:r w:rsidR="00415F26" w:rsidRPr="00082345">
        <w:rPr>
          <w:rFonts w:ascii="Arial Narrow" w:hAnsi="Arial Narrow" w:cs="Times New Roman"/>
          <w:sz w:val="23"/>
          <w:szCs w:val="23"/>
          <w:lang w:val="en-GB"/>
        </w:rPr>
        <w:t>.</w:t>
      </w:r>
      <w:r w:rsidR="002707FA" w:rsidRPr="00082345">
        <w:rPr>
          <w:rFonts w:ascii="Arial Narrow" w:hAnsi="Arial Narrow" w:cs="Times New Roman"/>
          <w:sz w:val="23"/>
          <w:szCs w:val="23"/>
          <w:lang w:val="en-GB"/>
        </w:rPr>
        <w:t xml:space="preserve"> Thus the role of the government based on classical school is to enhance subjective well-being. </w:t>
      </w:r>
    </w:p>
    <w:p w:rsidR="00E55AD7" w:rsidRPr="00082345" w:rsidRDefault="00E55AD7" w:rsidP="00495F2C">
      <w:pPr>
        <w:pStyle w:val="Heading2"/>
        <w:rPr>
          <w:lang w:val="en-GB"/>
        </w:rPr>
      </w:pPr>
      <w:r w:rsidRPr="00082345">
        <w:rPr>
          <w:lang w:val="en-GB"/>
        </w:rPr>
        <w:t xml:space="preserve">2.3 </w:t>
      </w:r>
      <w:r w:rsidR="00087C6F" w:rsidRPr="00082345">
        <w:rPr>
          <w:lang w:val="en-GB"/>
        </w:rPr>
        <w:t xml:space="preserve">Empirical </w:t>
      </w:r>
      <w:r w:rsidR="004E03BF" w:rsidRPr="00082345">
        <w:rPr>
          <w:lang w:val="en-GB"/>
        </w:rPr>
        <w:t>link between s</w:t>
      </w:r>
      <w:r w:rsidRPr="00082345">
        <w:rPr>
          <w:lang w:val="en-GB"/>
        </w:rPr>
        <w:t>ubjective well-being and fiscal policy</w:t>
      </w:r>
    </w:p>
    <w:p w:rsidR="007F7AD1" w:rsidRPr="00082345" w:rsidRDefault="00EE25C3" w:rsidP="003148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Empirical studies have been conducted on the relationship between fiscal policy components and s</w:t>
      </w:r>
      <w:r w:rsidR="009A4F8D" w:rsidRPr="00082345">
        <w:rPr>
          <w:rFonts w:ascii="Arial Narrow" w:hAnsi="Arial Narrow" w:cs="Times New Roman"/>
          <w:sz w:val="23"/>
          <w:szCs w:val="23"/>
          <w:lang w:val="en-GB"/>
        </w:rPr>
        <w:t xml:space="preserve">ubjective well-being/happiness. </w:t>
      </w:r>
      <w:r w:rsidR="00CC7CBA" w:rsidRPr="00082345">
        <w:rPr>
          <w:rFonts w:ascii="Arial Narrow" w:hAnsi="Arial Narrow" w:cs="Times New Roman"/>
          <w:sz w:val="23"/>
          <w:szCs w:val="23"/>
          <w:lang w:val="en-GB"/>
        </w:rPr>
        <w:t xml:space="preserve">Li et al. (2022) examined whether a relationship exist between environmental performance, government expenditure and well-being from </w:t>
      </w:r>
      <w:r w:rsidR="009A4F8D" w:rsidRPr="00082345">
        <w:rPr>
          <w:rFonts w:ascii="Arial Narrow" w:hAnsi="Arial Narrow" w:cs="Times New Roman"/>
          <w:sz w:val="23"/>
          <w:szCs w:val="23"/>
          <w:lang w:val="en-GB"/>
        </w:rPr>
        <w:t>s</w:t>
      </w:r>
      <w:r w:rsidR="00CC7CBA" w:rsidRPr="00082345">
        <w:rPr>
          <w:rFonts w:ascii="Arial Narrow" w:hAnsi="Arial Narrow" w:cs="Times New Roman"/>
          <w:sz w:val="23"/>
          <w:szCs w:val="23"/>
          <w:lang w:val="en-GB"/>
        </w:rPr>
        <w:t>econdary data from Chinese Family Panel Survey</w:t>
      </w:r>
      <w:r w:rsidR="001E0496" w:rsidRPr="00082345">
        <w:rPr>
          <w:rFonts w:ascii="Arial Narrow" w:hAnsi="Arial Narrow" w:cs="Times New Roman"/>
          <w:sz w:val="23"/>
          <w:szCs w:val="23"/>
          <w:lang w:val="en-GB"/>
        </w:rPr>
        <w:t xml:space="preserve"> and macroeconomic statistics. </w:t>
      </w:r>
      <w:r w:rsidR="00CC7CBA" w:rsidRPr="00082345">
        <w:rPr>
          <w:rFonts w:ascii="Arial Narrow" w:hAnsi="Arial Narrow" w:cs="Times New Roman"/>
          <w:sz w:val="23"/>
          <w:szCs w:val="23"/>
          <w:lang w:val="en-GB"/>
        </w:rPr>
        <w:t>The study applied multi-level regression and the study results showed that good environmental performance affects how government expenditure influences well-being.</w:t>
      </w:r>
      <w:r w:rsidR="001E0496" w:rsidRPr="00082345">
        <w:rPr>
          <w:rFonts w:ascii="Arial Narrow" w:hAnsi="Arial Narrow" w:cs="Times New Roman"/>
          <w:sz w:val="23"/>
          <w:szCs w:val="23"/>
          <w:lang w:val="en-GB"/>
        </w:rPr>
        <w:t xml:space="preserve"> </w:t>
      </w:r>
      <w:r w:rsidR="00946337" w:rsidRPr="00082345">
        <w:rPr>
          <w:rFonts w:ascii="Arial Narrow" w:hAnsi="Arial Narrow" w:cs="Times New Roman"/>
          <w:sz w:val="23"/>
          <w:szCs w:val="23"/>
          <w:lang w:val="en-GB"/>
        </w:rPr>
        <w:t xml:space="preserve">Kwon (2021) examined the effect of defence spending on subjective well-being based on panel data collected from developed and developing countries. The results of the Ordinary Least Squares Method and Ordered </w:t>
      </w:r>
      <w:proofErr w:type="spellStart"/>
      <w:r w:rsidR="00946337" w:rsidRPr="00082345">
        <w:rPr>
          <w:rFonts w:ascii="Arial Narrow" w:hAnsi="Arial Narrow" w:cs="Times New Roman"/>
          <w:sz w:val="23"/>
          <w:szCs w:val="23"/>
          <w:lang w:val="en-GB"/>
        </w:rPr>
        <w:t>Probit</w:t>
      </w:r>
      <w:proofErr w:type="spellEnd"/>
      <w:r w:rsidR="00946337" w:rsidRPr="00082345">
        <w:rPr>
          <w:rFonts w:ascii="Arial Narrow" w:hAnsi="Arial Narrow" w:cs="Times New Roman"/>
          <w:sz w:val="23"/>
          <w:szCs w:val="23"/>
          <w:lang w:val="en-GB"/>
        </w:rPr>
        <w:t xml:space="preserve"> models showed that Defence spending negatively influences well-being up. </w:t>
      </w:r>
      <w:proofErr w:type="spellStart"/>
      <w:r w:rsidR="000077F7" w:rsidRPr="00082345">
        <w:rPr>
          <w:rFonts w:ascii="Arial Narrow" w:hAnsi="Arial Narrow" w:cs="Times New Roman"/>
          <w:sz w:val="23"/>
          <w:szCs w:val="23"/>
          <w:lang w:val="en-GB"/>
        </w:rPr>
        <w:t>Rikzallah</w:t>
      </w:r>
      <w:proofErr w:type="spellEnd"/>
      <w:r w:rsidR="000077F7" w:rsidRPr="00082345">
        <w:rPr>
          <w:rFonts w:ascii="Arial Narrow" w:hAnsi="Arial Narrow" w:cs="Times New Roman"/>
          <w:sz w:val="23"/>
          <w:szCs w:val="23"/>
          <w:lang w:val="en-GB"/>
        </w:rPr>
        <w:t xml:space="preserve"> (2021) evaluated how fiscal policy (taxes and expenditure) is related to subjective well-being </w:t>
      </w:r>
      <w:proofErr w:type="spellStart"/>
      <w:r w:rsidR="000077F7" w:rsidRPr="00082345">
        <w:rPr>
          <w:rFonts w:ascii="Arial Narrow" w:hAnsi="Arial Narrow" w:cs="Times New Roman"/>
          <w:sz w:val="23"/>
          <w:szCs w:val="23"/>
          <w:lang w:val="en-GB"/>
        </w:rPr>
        <w:t>appliying</w:t>
      </w:r>
      <w:proofErr w:type="spellEnd"/>
      <w:r w:rsidR="000077F7" w:rsidRPr="00082345">
        <w:rPr>
          <w:rFonts w:ascii="Arial Narrow" w:hAnsi="Arial Narrow" w:cs="Times New Roman"/>
          <w:sz w:val="23"/>
          <w:szCs w:val="23"/>
          <w:lang w:val="en-GB"/>
        </w:rPr>
        <w:t xml:space="preserve"> the Pooled OLS, Random Effects and Fixed Effects models which were based on the </w:t>
      </w:r>
      <w:proofErr w:type="spellStart"/>
      <w:r w:rsidR="000077F7" w:rsidRPr="00082345">
        <w:rPr>
          <w:rFonts w:ascii="Arial Narrow" w:hAnsi="Arial Narrow" w:cs="Times New Roman"/>
          <w:sz w:val="23"/>
          <w:szCs w:val="23"/>
          <w:lang w:val="en-GB"/>
        </w:rPr>
        <w:t>Barro</w:t>
      </w:r>
      <w:proofErr w:type="spellEnd"/>
      <w:r w:rsidR="000077F7" w:rsidRPr="00082345">
        <w:rPr>
          <w:rFonts w:ascii="Arial Narrow" w:hAnsi="Arial Narrow" w:cs="Times New Roman"/>
          <w:sz w:val="23"/>
          <w:szCs w:val="23"/>
          <w:lang w:val="en-GB"/>
        </w:rPr>
        <w:t xml:space="preserve"> model of </w:t>
      </w:r>
      <w:proofErr w:type="spellStart"/>
      <w:r w:rsidR="000077F7" w:rsidRPr="00082345">
        <w:rPr>
          <w:rFonts w:ascii="Arial Narrow" w:hAnsi="Arial Narrow" w:cs="Times New Roman"/>
          <w:sz w:val="23"/>
          <w:szCs w:val="23"/>
          <w:lang w:val="en-GB"/>
        </w:rPr>
        <w:t>endogeneity</w:t>
      </w:r>
      <w:proofErr w:type="spellEnd"/>
      <w:r w:rsidR="000077F7" w:rsidRPr="00082345">
        <w:rPr>
          <w:rFonts w:ascii="Arial Narrow" w:hAnsi="Arial Narrow" w:cs="Times New Roman"/>
          <w:sz w:val="23"/>
          <w:szCs w:val="23"/>
          <w:lang w:val="en-GB"/>
        </w:rPr>
        <w:t>. The study finding showed that Government expenditure does not have an influence on subjective well-being</w:t>
      </w:r>
      <w:r w:rsidR="007F7AD1" w:rsidRPr="00082345">
        <w:rPr>
          <w:rFonts w:ascii="Arial Narrow" w:hAnsi="Arial Narrow" w:cs="Times New Roman"/>
          <w:sz w:val="23"/>
          <w:szCs w:val="23"/>
          <w:lang w:val="en-GB"/>
        </w:rPr>
        <w:t>.</w:t>
      </w:r>
    </w:p>
    <w:p w:rsidR="005A5C02" w:rsidRPr="00082345" w:rsidRDefault="00B53F6C" w:rsidP="003148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 xml:space="preserve">Kwon </w:t>
      </w:r>
      <w:r w:rsidR="00F94E7A" w:rsidRPr="00082345">
        <w:rPr>
          <w:rFonts w:ascii="Arial Narrow" w:hAnsi="Arial Narrow" w:cs="Times New Roman"/>
          <w:sz w:val="23"/>
          <w:szCs w:val="23"/>
          <w:lang w:val="en-GB"/>
        </w:rPr>
        <w:t>(2020) analysed the relationship between fiscal policy components, transparency and individual well-being using panel data. The findings show that different types of expenditures and taxes have different impact on well-being.</w:t>
      </w:r>
      <w:r w:rsidR="00FA6F47" w:rsidRPr="00082345">
        <w:rPr>
          <w:rFonts w:ascii="Arial Narrow" w:hAnsi="Arial Narrow" w:cs="Times New Roman"/>
          <w:sz w:val="23"/>
          <w:szCs w:val="23"/>
          <w:lang w:val="en-GB"/>
        </w:rPr>
        <w:t xml:space="preserve"> </w:t>
      </w:r>
      <w:proofErr w:type="spellStart"/>
      <w:r w:rsidR="00785654" w:rsidRPr="00082345">
        <w:rPr>
          <w:rFonts w:ascii="Arial Narrow" w:hAnsi="Arial Narrow" w:cs="Times New Roman"/>
          <w:sz w:val="23"/>
          <w:szCs w:val="23"/>
          <w:lang w:val="en-GB"/>
        </w:rPr>
        <w:t>Mazzanti</w:t>
      </w:r>
      <w:proofErr w:type="spellEnd"/>
      <w:r w:rsidR="00785654" w:rsidRPr="00082345">
        <w:rPr>
          <w:rFonts w:ascii="Arial Narrow" w:hAnsi="Arial Narrow" w:cs="Times New Roman"/>
          <w:sz w:val="23"/>
          <w:szCs w:val="23"/>
          <w:lang w:val="en-GB"/>
        </w:rPr>
        <w:t xml:space="preserve"> et al. (2020) based on panel regression</w:t>
      </w:r>
      <w:r w:rsidR="00EE1406" w:rsidRPr="00082345">
        <w:rPr>
          <w:rFonts w:ascii="Arial Narrow" w:hAnsi="Arial Narrow" w:cs="Times New Roman"/>
          <w:sz w:val="23"/>
          <w:szCs w:val="23"/>
          <w:lang w:val="en-GB"/>
        </w:rPr>
        <w:t xml:space="preserve"> found </w:t>
      </w:r>
      <w:r w:rsidR="00785654" w:rsidRPr="00082345">
        <w:rPr>
          <w:rFonts w:ascii="Arial Narrow" w:hAnsi="Arial Narrow" w:cs="Times New Roman"/>
          <w:sz w:val="23"/>
          <w:szCs w:val="23"/>
          <w:lang w:val="en-GB"/>
        </w:rPr>
        <w:t xml:space="preserve">a positive relationship between government expenditure and well-being whilst no relationship was established between taxes and subjective well-being. </w:t>
      </w:r>
      <w:r w:rsidR="00A00050" w:rsidRPr="00082345">
        <w:rPr>
          <w:rFonts w:ascii="Arial Narrow" w:hAnsi="Arial Narrow" w:cs="Times New Roman"/>
          <w:sz w:val="23"/>
          <w:szCs w:val="23"/>
          <w:lang w:val="en-GB"/>
        </w:rPr>
        <w:t xml:space="preserve">The research by </w:t>
      </w:r>
      <w:proofErr w:type="spellStart"/>
      <w:r w:rsidR="00A00050" w:rsidRPr="00082345">
        <w:rPr>
          <w:rFonts w:ascii="Arial Narrow" w:hAnsi="Arial Narrow" w:cs="Times New Roman"/>
          <w:sz w:val="23"/>
          <w:szCs w:val="23"/>
          <w:lang w:val="en-GB"/>
        </w:rPr>
        <w:t>Oishi</w:t>
      </w:r>
      <w:proofErr w:type="spellEnd"/>
      <w:r w:rsidR="00A00050" w:rsidRPr="00082345">
        <w:rPr>
          <w:rFonts w:ascii="Arial Narrow" w:hAnsi="Arial Narrow" w:cs="Times New Roman"/>
          <w:sz w:val="23"/>
          <w:szCs w:val="23"/>
          <w:lang w:val="en-GB"/>
        </w:rPr>
        <w:t xml:space="preserve"> et al. </w:t>
      </w:r>
      <w:r w:rsidR="005A5C02" w:rsidRPr="00082345">
        <w:rPr>
          <w:rFonts w:ascii="Arial Narrow" w:hAnsi="Arial Narrow" w:cs="Times New Roman"/>
          <w:sz w:val="23"/>
          <w:szCs w:val="23"/>
          <w:lang w:val="en-GB"/>
        </w:rPr>
        <w:t>(2012)</w:t>
      </w:r>
      <w:r w:rsidR="003F3EDB">
        <w:rPr>
          <w:rFonts w:ascii="Arial Narrow" w:hAnsi="Arial Narrow" w:cs="Times New Roman"/>
          <w:sz w:val="23"/>
          <w:szCs w:val="23"/>
          <w:lang w:val="en-GB"/>
        </w:rPr>
        <w:t xml:space="preserve"> u</w:t>
      </w:r>
      <w:r w:rsidR="005A5C02" w:rsidRPr="00082345">
        <w:rPr>
          <w:rFonts w:ascii="Arial Narrow" w:hAnsi="Arial Narrow" w:cs="Times New Roman"/>
          <w:sz w:val="23"/>
          <w:szCs w:val="23"/>
          <w:lang w:val="en-GB"/>
        </w:rPr>
        <w:t>sing cross-sectional data</w:t>
      </w:r>
      <w:r w:rsidR="00A04F39">
        <w:rPr>
          <w:rFonts w:ascii="Arial Narrow" w:hAnsi="Arial Narrow" w:cs="Times New Roman"/>
          <w:sz w:val="23"/>
          <w:szCs w:val="23"/>
          <w:lang w:val="en-GB"/>
        </w:rPr>
        <w:t xml:space="preserve"> and panel regression</w:t>
      </w:r>
      <w:r w:rsidR="005A5C02" w:rsidRPr="00082345">
        <w:rPr>
          <w:rFonts w:ascii="Arial Narrow" w:hAnsi="Arial Narrow" w:cs="Times New Roman"/>
          <w:sz w:val="23"/>
          <w:szCs w:val="23"/>
          <w:lang w:val="en-GB"/>
        </w:rPr>
        <w:t xml:space="preserve"> from 54 </w:t>
      </w:r>
      <w:r w:rsidR="00A04F39">
        <w:rPr>
          <w:rFonts w:ascii="Arial Narrow" w:hAnsi="Arial Narrow" w:cs="Times New Roman"/>
          <w:sz w:val="23"/>
          <w:szCs w:val="23"/>
          <w:lang w:val="en-GB"/>
        </w:rPr>
        <w:t>showed</w:t>
      </w:r>
      <w:r w:rsidR="005A5C02" w:rsidRPr="00082345">
        <w:rPr>
          <w:rFonts w:ascii="Arial Narrow" w:hAnsi="Arial Narrow" w:cs="Times New Roman"/>
          <w:sz w:val="23"/>
          <w:szCs w:val="23"/>
          <w:lang w:val="en-GB"/>
        </w:rPr>
        <w:t xml:space="preserve"> that Rawls' idea that a decent society redistributes its resources so that all individuals have the same possibilities for future success via equitable access to public goods, such as excellent education and health care, holds true. Furthermore, the findings demonstrated that progressive taxes are positively associated with the subjective well-being of nations, and that people who reside in countries with more progressive taxes have a higher quality of life than those who reside in countries with less progressive taxation.</w:t>
      </w:r>
      <w:r w:rsidR="00887739" w:rsidRPr="00082345">
        <w:rPr>
          <w:rFonts w:ascii="Arial Narrow" w:hAnsi="Arial Narrow" w:cs="Times New Roman"/>
          <w:sz w:val="23"/>
          <w:szCs w:val="23"/>
          <w:lang w:val="en-GB"/>
        </w:rPr>
        <w:t xml:space="preserve"> </w:t>
      </w:r>
      <w:proofErr w:type="spellStart"/>
      <w:r w:rsidR="00887739" w:rsidRPr="00082345">
        <w:rPr>
          <w:rFonts w:ascii="Arial Narrow" w:hAnsi="Arial Narrow" w:cs="Times New Roman"/>
          <w:sz w:val="23"/>
          <w:szCs w:val="23"/>
          <w:lang w:val="en-GB"/>
        </w:rPr>
        <w:t>Bjrnskov</w:t>
      </w:r>
      <w:proofErr w:type="spellEnd"/>
      <w:r w:rsidR="00887739" w:rsidRPr="00082345">
        <w:rPr>
          <w:rFonts w:ascii="Arial Narrow" w:hAnsi="Arial Narrow" w:cs="Times New Roman"/>
          <w:sz w:val="23"/>
          <w:szCs w:val="23"/>
          <w:lang w:val="en-GB"/>
        </w:rPr>
        <w:t xml:space="preserve"> et al. (2007) employed panel regression for developing countries and the findings demonstrated that national averages of happiness decrease as government expenditures and taxation rise.</w:t>
      </w:r>
    </w:p>
    <w:p w:rsidR="006B6B31" w:rsidRPr="00082345" w:rsidRDefault="006B6B31" w:rsidP="003148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 xml:space="preserve">Based on the analysis of the review literature, the majority of the studies have examined the relationship between </w:t>
      </w:r>
      <w:r w:rsidR="001D4060" w:rsidRPr="00082345">
        <w:rPr>
          <w:rFonts w:ascii="Arial Narrow" w:hAnsi="Arial Narrow" w:cs="Times New Roman"/>
          <w:sz w:val="23"/>
          <w:szCs w:val="23"/>
          <w:lang w:val="en-GB"/>
        </w:rPr>
        <w:t>fiscal policy</w:t>
      </w:r>
      <w:r w:rsidRPr="00082345">
        <w:rPr>
          <w:rFonts w:ascii="Arial Narrow" w:hAnsi="Arial Narrow" w:cs="Times New Roman"/>
          <w:sz w:val="23"/>
          <w:szCs w:val="23"/>
          <w:lang w:val="en-GB"/>
        </w:rPr>
        <w:t xml:space="preserve"> and </w:t>
      </w:r>
      <w:r w:rsidR="001D4060" w:rsidRPr="00082345">
        <w:rPr>
          <w:rFonts w:ascii="Arial Narrow" w:hAnsi="Arial Narrow" w:cs="Times New Roman"/>
          <w:sz w:val="23"/>
          <w:szCs w:val="23"/>
          <w:lang w:val="en-GB"/>
        </w:rPr>
        <w:t xml:space="preserve">subjective </w:t>
      </w:r>
      <w:r w:rsidRPr="00082345">
        <w:rPr>
          <w:rFonts w:ascii="Arial Narrow" w:hAnsi="Arial Narrow" w:cs="Times New Roman"/>
          <w:sz w:val="23"/>
          <w:szCs w:val="23"/>
          <w:lang w:val="en-GB"/>
        </w:rPr>
        <w:t xml:space="preserve">well-being </w:t>
      </w:r>
      <w:proofErr w:type="gramStart"/>
      <w:r w:rsidR="001D4060" w:rsidRPr="00082345">
        <w:rPr>
          <w:rFonts w:ascii="Arial Narrow" w:hAnsi="Arial Narrow" w:cs="Times New Roman"/>
          <w:sz w:val="23"/>
          <w:szCs w:val="23"/>
          <w:lang w:val="en-GB"/>
        </w:rPr>
        <w:t>have</w:t>
      </w:r>
      <w:proofErr w:type="gramEnd"/>
      <w:r w:rsidR="001D4060" w:rsidRPr="00082345">
        <w:rPr>
          <w:rFonts w:ascii="Arial Narrow" w:hAnsi="Arial Narrow" w:cs="Times New Roman"/>
          <w:sz w:val="23"/>
          <w:szCs w:val="23"/>
          <w:lang w:val="en-GB"/>
        </w:rPr>
        <w:t xml:space="preserve"> treated </w:t>
      </w:r>
      <w:r w:rsidRPr="00082345">
        <w:rPr>
          <w:rFonts w:ascii="Arial Narrow" w:hAnsi="Arial Narrow" w:cs="Times New Roman"/>
          <w:sz w:val="23"/>
          <w:szCs w:val="23"/>
          <w:lang w:val="en-GB"/>
        </w:rPr>
        <w:t xml:space="preserve">subjective well-being </w:t>
      </w:r>
      <w:r w:rsidR="001D4060" w:rsidRPr="00082345">
        <w:rPr>
          <w:rFonts w:ascii="Arial Narrow" w:hAnsi="Arial Narrow" w:cs="Times New Roman"/>
          <w:sz w:val="23"/>
          <w:szCs w:val="23"/>
          <w:lang w:val="en-GB"/>
        </w:rPr>
        <w:t>as a</w:t>
      </w:r>
      <w:r w:rsidR="008E2EDA">
        <w:rPr>
          <w:rFonts w:ascii="Arial Narrow" w:hAnsi="Arial Narrow" w:cs="Times New Roman"/>
          <w:sz w:val="23"/>
          <w:szCs w:val="23"/>
          <w:lang w:val="en-GB"/>
        </w:rPr>
        <w:t xml:space="preserve"> depende</w:t>
      </w:r>
      <w:r w:rsidRPr="00082345">
        <w:rPr>
          <w:rFonts w:ascii="Arial Narrow" w:hAnsi="Arial Narrow" w:cs="Times New Roman"/>
          <w:sz w:val="23"/>
          <w:szCs w:val="23"/>
          <w:lang w:val="en-GB"/>
        </w:rPr>
        <w:t xml:space="preserve">nt variable. Therefore the gap lies on the methodology. </w:t>
      </w:r>
      <w:r w:rsidR="001D4060" w:rsidRPr="00082345">
        <w:rPr>
          <w:rFonts w:ascii="Arial Narrow" w:hAnsi="Arial Narrow" w:cs="Times New Roman"/>
          <w:sz w:val="23"/>
          <w:szCs w:val="23"/>
          <w:lang w:val="en-GB"/>
        </w:rPr>
        <w:t xml:space="preserve">However, </w:t>
      </w:r>
      <w:proofErr w:type="spellStart"/>
      <w:r w:rsidR="001D4060" w:rsidRPr="00082345">
        <w:rPr>
          <w:rFonts w:ascii="Arial Narrow" w:hAnsi="Arial Narrow" w:cs="Times New Roman"/>
          <w:sz w:val="23"/>
          <w:szCs w:val="23"/>
          <w:lang w:val="en-GB"/>
        </w:rPr>
        <w:t>Diener</w:t>
      </w:r>
      <w:proofErr w:type="spellEnd"/>
      <w:r w:rsidR="001D4060" w:rsidRPr="00082345">
        <w:rPr>
          <w:rFonts w:ascii="Arial Narrow" w:hAnsi="Arial Narrow" w:cs="Times New Roman"/>
          <w:sz w:val="23"/>
          <w:szCs w:val="23"/>
          <w:lang w:val="en-GB"/>
        </w:rPr>
        <w:t xml:space="preserve"> et al. (2018) indicated that subjective well-being has an impact on the economic variables. Generally, research on the relationship between fiscal policy and SWB is inspired by the intuitive lay hypothesis that higher levels of government spending and lower tax rates resu</w:t>
      </w:r>
      <w:r w:rsidR="00EE1406" w:rsidRPr="00082345">
        <w:rPr>
          <w:rFonts w:ascii="Arial Narrow" w:hAnsi="Arial Narrow" w:cs="Times New Roman"/>
          <w:sz w:val="23"/>
          <w:szCs w:val="23"/>
          <w:lang w:val="en-GB"/>
        </w:rPr>
        <w:t>lt in greater levels of happiness</w:t>
      </w:r>
      <w:r w:rsidR="001D4060" w:rsidRPr="00082345">
        <w:rPr>
          <w:rFonts w:ascii="Arial Narrow" w:hAnsi="Arial Narrow" w:cs="Times New Roman"/>
          <w:sz w:val="23"/>
          <w:szCs w:val="23"/>
          <w:lang w:val="en-GB"/>
        </w:rPr>
        <w:t>. In other words, the presumed path of causality runs from fiscal poli</w:t>
      </w:r>
      <w:r w:rsidR="00EE1406" w:rsidRPr="00082345">
        <w:rPr>
          <w:rFonts w:ascii="Arial Narrow" w:hAnsi="Arial Narrow" w:cs="Times New Roman"/>
          <w:sz w:val="23"/>
          <w:szCs w:val="23"/>
          <w:lang w:val="en-GB"/>
        </w:rPr>
        <w:t>cy to subjective well-</w:t>
      </w:r>
      <w:r w:rsidR="00A00050" w:rsidRPr="00082345">
        <w:rPr>
          <w:rFonts w:ascii="Arial Narrow" w:hAnsi="Arial Narrow" w:cs="Times New Roman"/>
          <w:sz w:val="23"/>
          <w:szCs w:val="23"/>
          <w:lang w:val="en-GB"/>
        </w:rPr>
        <w:t>being. The</w:t>
      </w:r>
      <w:r w:rsidRPr="00082345">
        <w:rPr>
          <w:rFonts w:ascii="Arial Narrow" w:hAnsi="Arial Narrow" w:cs="Times New Roman"/>
          <w:sz w:val="23"/>
          <w:szCs w:val="23"/>
          <w:lang w:val="en-GB"/>
        </w:rPr>
        <w:t xml:space="preserve"> Granger Causality test can be applied to show whether </w:t>
      </w:r>
      <w:r w:rsidR="00121A0E" w:rsidRPr="00082345">
        <w:rPr>
          <w:rFonts w:ascii="Arial Narrow" w:hAnsi="Arial Narrow" w:cs="Times New Roman"/>
          <w:sz w:val="23"/>
          <w:szCs w:val="23"/>
          <w:lang w:val="en-GB"/>
        </w:rPr>
        <w:t xml:space="preserve">subjective </w:t>
      </w:r>
      <w:r w:rsidRPr="00082345">
        <w:rPr>
          <w:rFonts w:ascii="Arial Narrow" w:hAnsi="Arial Narrow" w:cs="Times New Roman"/>
          <w:sz w:val="23"/>
          <w:szCs w:val="23"/>
          <w:lang w:val="en-GB"/>
        </w:rPr>
        <w:t xml:space="preserve">well-being has an effect on government expenditure </w:t>
      </w:r>
      <w:r w:rsidR="00121A0E" w:rsidRPr="00082345">
        <w:rPr>
          <w:rFonts w:ascii="Arial Narrow" w:hAnsi="Arial Narrow" w:cs="Times New Roman"/>
          <w:sz w:val="23"/>
          <w:szCs w:val="23"/>
          <w:lang w:val="en-GB"/>
        </w:rPr>
        <w:t xml:space="preserve">and taxation in the Zimbabwean economy. </w:t>
      </w:r>
    </w:p>
    <w:p w:rsidR="00B820B9" w:rsidRPr="00082345" w:rsidRDefault="00B820B9" w:rsidP="00B820B9">
      <w:pPr>
        <w:pStyle w:val="Heading1"/>
        <w:rPr>
          <w:lang w:val="en-GB"/>
        </w:rPr>
      </w:pPr>
      <w:r w:rsidRPr="00082345">
        <w:rPr>
          <w:lang w:val="en-GB"/>
        </w:rPr>
        <w:t>3. Research methodology</w:t>
      </w:r>
    </w:p>
    <w:p w:rsidR="00554989" w:rsidRPr="00082345" w:rsidRDefault="00B820B9" w:rsidP="003148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The research methodology shows the techniques that are applied in order to achieve the study objectives and conclude</w:t>
      </w:r>
      <w:r w:rsidR="002170DF" w:rsidRPr="00082345">
        <w:rPr>
          <w:rFonts w:ascii="Arial Narrow" w:hAnsi="Arial Narrow" w:cs="Times New Roman"/>
          <w:sz w:val="23"/>
          <w:szCs w:val="23"/>
          <w:lang w:val="en-GB"/>
        </w:rPr>
        <w:t xml:space="preserve"> an empirical study. </w:t>
      </w:r>
      <w:r w:rsidR="00F87924" w:rsidRPr="00082345">
        <w:rPr>
          <w:rFonts w:ascii="Arial Narrow" w:hAnsi="Arial Narrow" w:cs="Times New Roman"/>
          <w:sz w:val="23"/>
          <w:szCs w:val="23"/>
          <w:lang w:val="en-GB"/>
        </w:rPr>
        <w:t xml:space="preserve">The area of subjective well-being is relatively new and there </w:t>
      </w:r>
      <w:r w:rsidR="00B71654" w:rsidRPr="00082345">
        <w:rPr>
          <w:rFonts w:ascii="Arial Narrow" w:hAnsi="Arial Narrow" w:cs="Times New Roman"/>
          <w:sz w:val="23"/>
          <w:szCs w:val="23"/>
          <w:lang w:val="en-GB"/>
        </w:rPr>
        <w:t>are various methodologies have implemented over the years</w:t>
      </w:r>
      <w:r w:rsidR="00F87924" w:rsidRPr="00082345">
        <w:rPr>
          <w:rFonts w:ascii="Arial Narrow" w:hAnsi="Arial Narrow" w:cs="Times New Roman"/>
          <w:sz w:val="23"/>
          <w:szCs w:val="23"/>
          <w:lang w:val="en-GB"/>
        </w:rPr>
        <w:t xml:space="preserve">. </w:t>
      </w:r>
    </w:p>
    <w:p w:rsidR="00682549" w:rsidRPr="00082345" w:rsidRDefault="00914323" w:rsidP="00914323">
      <w:pPr>
        <w:pStyle w:val="Heading2"/>
        <w:rPr>
          <w:lang w:val="en-GB"/>
        </w:rPr>
      </w:pPr>
      <w:r w:rsidRPr="00082345">
        <w:rPr>
          <w:lang w:val="en-GB"/>
        </w:rPr>
        <w:lastRenderedPageBreak/>
        <w:t xml:space="preserve">3.1 </w:t>
      </w:r>
      <w:r w:rsidR="00682549" w:rsidRPr="00082345">
        <w:rPr>
          <w:lang w:val="en-GB"/>
        </w:rPr>
        <w:t xml:space="preserve">Data </w:t>
      </w:r>
    </w:p>
    <w:p w:rsidR="00143EF1" w:rsidRPr="00082345" w:rsidRDefault="00914323" w:rsidP="003148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 xml:space="preserve">The objective of every study is to collect in-depth data that enhances the quality and credibility of the study. </w:t>
      </w:r>
      <w:r w:rsidR="00143EF1" w:rsidRPr="00082345">
        <w:rPr>
          <w:rFonts w:ascii="Arial Narrow" w:hAnsi="Arial Narrow" w:cs="Times New Roman"/>
          <w:sz w:val="23"/>
          <w:szCs w:val="23"/>
          <w:lang w:val="en-GB"/>
        </w:rPr>
        <w:t xml:space="preserve"> The data collected for the study should be sourced from credible institutions. The study utilised time series collected from the World Bank statistics and the United Nations.  Time series data is a collection of observations (behaviour) for a single subject (thing) at multiple time intervals (usually uniformly spaced as in the case of metrics, or unequally </w:t>
      </w:r>
      <w:r w:rsidR="00803983" w:rsidRPr="00082345">
        <w:rPr>
          <w:rFonts w:ascii="Arial Narrow" w:hAnsi="Arial Narrow" w:cs="Times New Roman"/>
          <w:sz w:val="23"/>
          <w:szCs w:val="23"/>
          <w:lang w:val="en-GB"/>
        </w:rPr>
        <w:t>spaced as in the case of events (</w:t>
      </w:r>
      <w:proofErr w:type="spellStart"/>
      <w:r w:rsidR="00803983" w:rsidRPr="00082345">
        <w:rPr>
          <w:rFonts w:ascii="Arial Narrow" w:hAnsi="Arial Narrow" w:cs="Times New Roman"/>
          <w:sz w:val="23"/>
          <w:szCs w:val="23"/>
          <w:lang w:val="en-GB"/>
        </w:rPr>
        <w:t>Wauchope</w:t>
      </w:r>
      <w:proofErr w:type="spellEnd"/>
      <w:r w:rsidR="00803983" w:rsidRPr="00082345">
        <w:rPr>
          <w:rFonts w:ascii="Arial Narrow" w:hAnsi="Arial Narrow" w:cs="Times New Roman"/>
          <w:sz w:val="23"/>
          <w:szCs w:val="23"/>
          <w:lang w:val="en-GB"/>
        </w:rPr>
        <w:t xml:space="preserve"> et al., 2021)</w:t>
      </w:r>
      <w:r w:rsidR="00143EF1" w:rsidRPr="00082345">
        <w:rPr>
          <w:rFonts w:ascii="Arial Narrow" w:hAnsi="Arial Narrow" w:cs="Times New Roman"/>
          <w:sz w:val="23"/>
          <w:szCs w:val="23"/>
          <w:lang w:val="en-GB"/>
        </w:rPr>
        <w:t xml:space="preserve">. The study collects the data for three variables which are </w:t>
      </w:r>
    </w:p>
    <w:p w:rsidR="000B7DAE" w:rsidRPr="00082345" w:rsidRDefault="00143EF1" w:rsidP="000833E1">
      <w:pPr>
        <w:spacing w:before="240" w:line="240" w:lineRule="auto"/>
        <w:ind w:left="720"/>
        <w:jc w:val="both"/>
        <w:rPr>
          <w:rFonts w:ascii="Arial Narrow" w:hAnsi="Arial Narrow" w:cs="Times New Roman"/>
          <w:sz w:val="23"/>
          <w:szCs w:val="23"/>
          <w:lang w:val="en-GB"/>
        </w:rPr>
      </w:pPr>
      <w:r w:rsidRPr="00082345">
        <w:rPr>
          <w:rFonts w:ascii="Arial Narrow" w:hAnsi="Arial Narrow" w:cs="Times New Roman"/>
          <w:i/>
          <w:sz w:val="23"/>
          <w:szCs w:val="23"/>
          <w:lang w:val="en-GB"/>
        </w:rPr>
        <w:t>Subjective well-being</w:t>
      </w:r>
      <w:r w:rsidR="00561E6C" w:rsidRPr="00082345">
        <w:rPr>
          <w:rFonts w:ascii="Arial Narrow" w:hAnsi="Arial Narrow" w:cs="Times New Roman"/>
          <w:i/>
          <w:sz w:val="23"/>
          <w:szCs w:val="23"/>
          <w:lang w:val="en-GB"/>
        </w:rPr>
        <w:t xml:space="preserve"> (SB)</w:t>
      </w:r>
      <w:r w:rsidRPr="00082345">
        <w:rPr>
          <w:rFonts w:ascii="Arial Narrow" w:hAnsi="Arial Narrow" w:cs="Times New Roman"/>
          <w:i/>
          <w:sz w:val="23"/>
          <w:szCs w:val="23"/>
          <w:lang w:val="en-GB"/>
        </w:rPr>
        <w:t>:</w:t>
      </w:r>
      <w:r w:rsidRPr="00082345">
        <w:rPr>
          <w:rFonts w:ascii="Arial Narrow" w:hAnsi="Arial Narrow" w:cs="Times New Roman"/>
          <w:sz w:val="23"/>
          <w:szCs w:val="23"/>
          <w:lang w:val="en-GB"/>
        </w:rPr>
        <w:t xml:space="preserve"> </w:t>
      </w:r>
      <w:r w:rsidR="00A14075" w:rsidRPr="00082345">
        <w:rPr>
          <w:rFonts w:ascii="Arial Narrow" w:hAnsi="Arial Narrow" w:cs="Times New Roman"/>
          <w:sz w:val="23"/>
          <w:szCs w:val="23"/>
          <w:lang w:val="en-GB"/>
        </w:rPr>
        <w:t>The reliability and validity of SWB measures has been a primary focus of SWB research over the last several decades (</w:t>
      </w:r>
      <w:proofErr w:type="spellStart"/>
      <w:r w:rsidR="00A14075" w:rsidRPr="00082345">
        <w:rPr>
          <w:rFonts w:ascii="Arial Narrow" w:hAnsi="Arial Narrow" w:cs="Times New Roman"/>
          <w:sz w:val="23"/>
          <w:szCs w:val="23"/>
          <w:lang w:val="en-GB"/>
        </w:rPr>
        <w:t>Pavot</w:t>
      </w:r>
      <w:proofErr w:type="spellEnd"/>
      <w:r w:rsidR="00803983" w:rsidRPr="00082345">
        <w:rPr>
          <w:rFonts w:ascii="Arial Narrow" w:hAnsi="Arial Narrow" w:cs="Times New Roman"/>
          <w:sz w:val="23"/>
          <w:szCs w:val="23"/>
          <w:lang w:val="en-GB"/>
        </w:rPr>
        <w:t xml:space="preserve"> et al.</w:t>
      </w:r>
      <w:r w:rsidR="00A14075" w:rsidRPr="00082345">
        <w:rPr>
          <w:rFonts w:ascii="Arial Narrow" w:hAnsi="Arial Narrow" w:cs="Times New Roman"/>
          <w:sz w:val="23"/>
          <w:szCs w:val="23"/>
          <w:lang w:val="en-GB"/>
        </w:rPr>
        <w:t>, 2018). Recent attention has increased in the subject of how to go beyond income-based metrics of wellbeing and towards multidimensional well-being measurement</w:t>
      </w:r>
      <w:r w:rsidR="00803983" w:rsidRPr="00082345">
        <w:rPr>
          <w:rFonts w:ascii="Arial Narrow" w:hAnsi="Arial Narrow" w:cs="Times New Roman"/>
          <w:sz w:val="23"/>
          <w:szCs w:val="23"/>
          <w:lang w:val="en-GB"/>
        </w:rPr>
        <w:t xml:space="preserve"> including Human Development Index (</w:t>
      </w:r>
      <w:proofErr w:type="spellStart"/>
      <w:r w:rsidR="00803983" w:rsidRPr="00082345">
        <w:rPr>
          <w:rFonts w:ascii="Arial Narrow" w:hAnsi="Arial Narrow" w:cs="Times New Roman"/>
          <w:sz w:val="23"/>
          <w:szCs w:val="23"/>
          <w:lang w:val="en-GB"/>
        </w:rPr>
        <w:t>Pavot</w:t>
      </w:r>
      <w:proofErr w:type="spellEnd"/>
      <w:r w:rsidR="00803983" w:rsidRPr="00082345">
        <w:rPr>
          <w:rFonts w:ascii="Arial Narrow" w:hAnsi="Arial Narrow" w:cs="Times New Roman"/>
          <w:sz w:val="23"/>
          <w:szCs w:val="23"/>
          <w:lang w:val="en-GB"/>
        </w:rPr>
        <w:t xml:space="preserve"> et al., 2018)</w:t>
      </w:r>
      <w:r w:rsidR="00A14075" w:rsidRPr="00082345">
        <w:rPr>
          <w:rFonts w:ascii="Arial Narrow" w:hAnsi="Arial Narrow" w:cs="Times New Roman"/>
          <w:sz w:val="23"/>
          <w:szCs w:val="23"/>
          <w:lang w:val="en-GB"/>
        </w:rPr>
        <w:t>.</w:t>
      </w:r>
      <w:r w:rsidR="00D87AB0" w:rsidRPr="00082345">
        <w:rPr>
          <w:rFonts w:ascii="Arial Narrow" w:hAnsi="Arial Narrow" w:cs="Times New Roman"/>
          <w:sz w:val="23"/>
          <w:szCs w:val="23"/>
          <w:lang w:val="en-GB"/>
        </w:rPr>
        <w:t xml:space="preserve"> </w:t>
      </w:r>
      <w:r w:rsidR="00C541A1" w:rsidRPr="00082345">
        <w:rPr>
          <w:rFonts w:ascii="Arial Narrow" w:hAnsi="Arial Narrow" w:cs="Times New Roman"/>
          <w:sz w:val="23"/>
          <w:szCs w:val="23"/>
          <w:lang w:val="en-GB"/>
        </w:rPr>
        <w:t>Subjective</w:t>
      </w:r>
      <w:r w:rsidR="00D87AB0" w:rsidRPr="00082345">
        <w:rPr>
          <w:rFonts w:ascii="Arial Narrow" w:hAnsi="Arial Narrow" w:cs="Times New Roman"/>
          <w:sz w:val="23"/>
          <w:szCs w:val="23"/>
          <w:lang w:val="en-GB"/>
        </w:rPr>
        <w:t xml:space="preserve"> well-being is represented by the Human Development Index (HDI) in this study.</w:t>
      </w:r>
      <w:r w:rsidR="00A14075" w:rsidRPr="00082345">
        <w:rPr>
          <w:rFonts w:ascii="Arial Narrow" w:hAnsi="Arial Narrow" w:cs="Times New Roman"/>
          <w:sz w:val="23"/>
          <w:szCs w:val="23"/>
          <w:lang w:val="en-GB"/>
        </w:rPr>
        <w:t xml:space="preserve"> </w:t>
      </w:r>
      <w:r w:rsidR="000833E1" w:rsidRPr="00082345">
        <w:rPr>
          <w:rFonts w:ascii="Arial Narrow" w:hAnsi="Arial Narrow" w:cs="Times New Roman"/>
          <w:sz w:val="23"/>
          <w:szCs w:val="23"/>
          <w:lang w:val="en-GB"/>
        </w:rPr>
        <w:t>On a practical level, the HDI is perhaps the most prominent measure of subjective well-being, used frequently in policy and research and encouraging a profusion of other measures using similar aggregation approaches</w:t>
      </w:r>
      <w:r w:rsidR="00803983" w:rsidRPr="00082345">
        <w:rPr>
          <w:rFonts w:ascii="Arial Narrow" w:hAnsi="Arial Narrow" w:cs="Times New Roman"/>
          <w:sz w:val="23"/>
          <w:szCs w:val="23"/>
          <w:lang w:val="en-GB"/>
        </w:rPr>
        <w:t xml:space="preserve"> (Yang, 2018).</w:t>
      </w:r>
      <w:r w:rsidR="000833E1" w:rsidRPr="00082345">
        <w:rPr>
          <w:rFonts w:ascii="Arial Narrow" w:hAnsi="Arial Narrow" w:cs="Times New Roman"/>
          <w:sz w:val="23"/>
          <w:szCs w:val="23"/>
          <w:lang w:val="en-GB"/>
        </w:rPr>
        <w:t xml:space="preserve"> </w:t>
      </w:r>
      <w:r w:rsidR="004459D3" w:rsidRPr="00082345">
        <w:rPr>
          <w:rFonts w:ascii="Arial Narrow" w:hAnsi="Arial Narrow" w:cs="Times New Roman"/>
          <w:sz w:val="23"/>
          <w:szCs w:val="23"/>
          <w:lang w:val="en-GB"/>
        </w:rPr>
        <w:t>The study utilised times series data from the United Nations World Human Index</w:t>
      </w:r>
      <w:r w:rsidR="00803983" w:rsidRPr="00082345">
        <w:rPr>
          <w:rFonts w:ascii="Arial Narrow" w:hAnsi="Arial Narrow" w:cs="Times New Roman"/>
          <w:sz w:val="23"/>
          <w:szCs w:val="23"/>
          <w:lang w:val="en-GB"/>
        </w:rPr>
        <w:t xml:space="preserve"> from 1980 to 2020</w:t>
      </w:r>
      <w:r w:rsidR="004459D3" w:rsidRPr="00082345">
        <w:rPr>
          <w:rFonts w:ascii="Arial Narrow" w:hAnsi="Arial Narrow" w:cs="Times New Roman"/>
          <w:sz w:val="23"/>
          <w:szCs w:val="23"/>
          <w:lang w:val="en-GB"/>
        </w:rPr>
        <w:t xml:space="preserve">. </w:t>
      </w:r>
    </w:p>
    <w:p w:rsidR="00D87AB0" w:rsidRPr="00082345" w:rsidRDefault="00D87AB0" w:rsidP="000833E1">
      <w:pPr>
        <w:spacing w:before="240" w:line="240" w:lineRule="auto"/>
        <w:ind w:left="720"/>
        <w:jc w:val="both"/>
        <w:rPr>
          <w:rFonts w:ascii="Arial Narrow" w:hAnsi="Arial Narrow" w:cs="Times New Roman"/>
          <w:sz w:val="23"/>
          <w:szCs w:val="23"/>
          <w:lang w:val="en-GB"/>
        </w:rPr>
      </w:pPr>
      <w:r w:rsidRPr="00082345">
        <w:rPr>
          <w:rFonts w:ascii="Arial Narrow" w:hAnsi="Arial Narrow" w:cs="Times New Roman"/>
          <w:i/>
          <w:sz w:val="23"/>
          <w:szCs w:val="23"/>
          <w:lang w:val="en-GB"/>
        </w:rPr>
        <w:t>Taxation</w:t>
      </w:r>
      <w:r w:rsidR="00561E6C" w:rsidRPr="00082345">
        <w:rPr>
          <w:rFonts w:ascii="Arial Narrow" w:hAnsi="Arial Narrow" w:cs="Times New Roman"/>
          <w:i/>
          <w:sz w:val="23"/>
          <w:szCs w:val="23"/>
          <w:lang w:val="en-GB"/>
        </w:rPr>
        <w:t xml:space="preserve"> (Tax)</w:t>
      </w:r>
      <w:r w:rsidRPr="00082345">
        <w:rPr>
          <w:rFonts w:ascii="Arial Narrow" w:hAnsi="Arial Narrow" w:cs="Times New Roman"/>
          <w:i/>
          <w:sz w:val="23"/>
          <w:szCs w:val="23"/>
          <w:lang w:val="en-GB"/>
        </w:rPr>
        <w:t>:</w:t>
      </w:r>
      <w:r w:rsidRPr="00082345">
        <w:rPr>
          <w:rFonts w:ascii="Arial Narrow" w:hAnsi="Arial Narrow" w:cs="Times New Roman"/>
          <w:sz w:val="23"/>
          <w:szCs w:val="23"/>
          <w:lang w:val="en-GB"/>
        </w:rPr>
        <w:t xml:space="preserve"> One of the most important aspects of the fiscal policy is the government revenue. Many developing countries including Zimbabwe heavily rely on tax as the main source of government revenue</w:t>
      </w:r>
      <w:r w:rsidR="00803983" w:rsidRPr="00082345">
        <w:rPr>
          <w:rFonts w:ascii="Arial Narrow" w:hAnsi="Arial Narrow" w:cs="Times New Roman"/>
          <w:sz w:val="23"/>
          <w:szCs w:val="23"/>
          <w:lang w:val="en-GB"/>
        </w:rPr>
        <w:t xml:space="preserve"> (Ali et al., 2017)</w:t>
      </w:r>
      <w:r w:rsidRPr="00082345">
        <w:rPr>
          <w:rFonts w:ascii="Arial Narrow" w:hAnsi="Arial Narrow" w:cs="Times New Roman"/>
          <w:sz w:val="23"/>
          <w:szCs w:val="23"/>
          <w:lang w:val="en-GB"/>
        </w:rPr>
        <w:t>. In order to have the full policy recommendations, a study should consider aggregate tax revenues in the economy</w:t>
      </w:r>
      <w:r w:rsidR="00803983" w:rsidRPr="00082345">
        <w:rPr>
          <w:rFonts w:ascii="Arial Narrow" w:hAnsi="Arial Narrow" w:cs="Times New Roman"/>
          <w:sz w:val="23"/>
          <w:szCs w:val="23"/>
          <w:lang w:val="en-GB"/>
        </w:rPr>
        <w:t xml:space="preserve"> (Kwon, 2020)</w:t>
      </w:r>
      <w:r w:rsidRPr="00082345">
        <w:rPr>
          <w:rFonts w:ascii="Arial Narrow" w:hAnsi="Arial Narrow" w:cs="Times New Roman"/>
          <w:sz w:val="23"/>
          <w:szCs w:val="23"/>
          <w:lang w:val="en-GB"/>
        </w:rPr>
        <w:t xml:space="preserve">. The study utilised tax revenue as a percentage of the GDP collected from 1980 to 2020 from the World Bank database. </w:t>
      </w:r>
    </w:p>
    <w:p w:rsidR="00C261A1" w:rsidRPr="00082345" w:rsidRDefault="00C261A1" w:rsidP="000833E1">
      <w:pPr>
        <w:spacing w:before="240" w:line="240" w:lineRule="auto"/>
        <w:ind w:left="720"/>
        <w:jc w:val="both"/>
        <w:rPr>
          <w:rFonts w:ascii="Arial Narrow" w:hAnsi="Arial Narrow" w:cs="Times New Roman"/>
          <w:sz w:val="23"/>
          <w:szCs w:val="23"/>
          <w:lang w:val="en-GB"/>
        </w:rPr>
      </w:pPr>
      <w:r w:rsidRPr="00082345">
        <w:rPr>
          <w:rFonts w:ascii="Arial Narrow" w:hAnsi="Arial Narrow" w:cs="Times New Roman"/>
          <w:i/>
          <w:sz w:val="23"/>
          <w:szCs w:val="23"/>
          <w:lang w:val="en-GB"/>
        </w:rPr>
        <w:t>Expenditure</w:t>
      </w:r>
      <w:r w:rsidR="00561E6C" w:rsidRPr="00082345">
        <w:rPr>
          <w:rFonts w:ascii="Arial Narrow" w:hAnsi="Arial Narrow" w:cs="Times New Roman"/>
          <w:i/>
          <w:sz w:val="23"/>
          <w:szCs w:val="23"/>
          <w:lang w:val="en-GB"/>
        </w:rPr>
        <w:t xml:space="preserve"> (EX)</w:t>
      </w:r>
      <w:r w:rsidRPr="00082345">
        <w:rPr>
          <w:rFonts w:ascii="Arial Narrow" w:hAnsi="Arial Narrow" w:cs="Times New Roman"/>
          <w:i/>
          <w:sz w:val="23"/>
          <w:szCs w:val="23"/>
          <w:lang w:val="en-GB"/>
        </w:rPr>
        <w:t>:</w:t>
      </w:r>
      <w:r w:rsidRPr="00082345">
        <w:rPr>
          <w:rFonts w:ascii="Arial Narrow" w:hAnsi="Arial Narrow" w:cs="Times New Roman"/>
          <w:sz w:val="23"/>
          <w:szCs w:val="23"/>
          <w:lang w:val="en-GB"/>
        </w:rPr>
        <w:t xml:space="preserve"> </w:t>
      </w:r>
      <w:r w:rsidR="00561E6C" w:rsidRPr="00082345">
        <w:rPr>
          <w:rFonts w:ascii="Arial Narrow" w:hAnsi="Arial Narrow" w:cs="Times New Roman"/>
          <w:sz w:val="23"/>
          <w:szCs w:val="23"/>
          <w:lang w:val="en-GB"/>
        </w:rPr>
        <w:t xml:space="preserve">Government expenditure </w:t>
      </w:r>
      <w:r w:rsidR="00C541A1" w:rsidRPr="00082345">
        <w:rPr>
          <w:rFonts w:ascii="Arial Narrow" w:hAnsi="Arial Narrow" w:cs="Times New Roman"/>
          <w:sz w:val="23"/>
          <w:szCs w:val="23"/>
          <w:lang w:val="en-GB"/>
        </w:rPr>
        <w:t>reflects</w:t>
      </w:r>
      <w:r w:rsidR="00561E6C" w:rsidRPr="00082345">
        <w:rPr>
          <w:rFonts w:ascii="Arial Narrow" w:hAnsi="Arial Narrow" w:cs="Times New Roman"/>
          <w:sz w:val="23"/>
          <w:szCs w:val="23"/>
          <w:lang w:val="en-GB"/>
        </w:rPr>
        <w:t xml:space="preserve"> the ability of the government to provide essential services which improves subjective well-being</w:t>
      </w:r>
      <w:r w:rsidR="00803983" w:rsidRPr="00082345">
        <w:rPr>
          <w:rFonts w:ascii="Arial Narrow" w:hAnsi="Arial Narrow" w:cs="Times New Roman"/>
          <w:sz w:val="23"/>
          <w:szCs w:val="23"/>
          <w:lang w:val="en-GB"/>
        </w:rPr>
        <w:t xml:space="preserve"> (Dao, 2017)</w:t>
      </w:r>
      <w:r w:rsidR="00561E6C" w:rsidRPr="00082345">
        <w:rPr>
          <w:rFonts w:ascii="Arial Narrow" w:hAnsi="Arial Narrow" w:cs="Times New Roman"/>
          <w:sz w:val="23"/>
          <w:szCs w:val="23"/>
          <w:lang w:val="en-GB"/>
        </w:rPr>
        <w:t>. As the benevolent social planner, governments improve subjective well-being through various forms of expenditure mainly in social welfare, health and education. All forms of government expenditure directly and indirectly have an effect on subjective well-being</w:t>
      </w:r>
      <w:r w:rsidR="00803983" w:rsidRPr="00082345">
        <w:rPr>
          <w:rFonts w:ascii="Arial Narrow" w:hAnsi="Arial Narrow" w:cs="Times New Roman"/>
          <w:sz w:val="23"/>
          <w:szCs w:val="23"/>
          <w:lang w:val="en-GB"/>
        </w:rPr>
        <w:t xml:space="preserve"> (Li et al., 2022)</w:t>
      </w:r>
      <w:r w:rsidR="00561E6C" w:rsidRPr="00082345">
        <w:rPr>
          <w:rFonts w:ascii="Arial Narrow" w:hAnsi="Arial Narrow" w:cs="Times New Roman"/>
          <w:sz w:val="23"/>
          <w:szCs w:val="23"/>
          <w:lang w:val="en-GB"/>
        </w:rPr>
        <w:t>. Therefore based on the assertion by ()</w:t>
      </w:r>
      <w:r w:rsidR="00A57AEF" w:rsidRPr="00082345">
        <w:rPr>
          <w:rFonts w:ascii="Arial Narrow" w:hAnsi="Arial Narrow" w:cs="Times New Roman"/>
          <w:sz w:val="23"/>
          <w:szCs w:val="23"/>
          <w:lang w:val="en-GB"/>
        </w:rPr>
        <w:t xml:space="preserve"> total government expenditure expressed as a percentage of the GDP was utilised in the study. </w:t>
      </w:r>
    </w:p>
    <w:p w:rsidR="0083727C" w:rsidRPr="00082345" w:rsidRDefault="00914323" w:rsidP="00914323">
      <w:pPr>
        <w:pStyle w:val="Heading2"/>
        <w:rPr>
          <w:lang w:val="en-GB"/>
        </w:rPr>
      </w:pPr>
      <w:r w:rsidRPr="00082345">
        <w:rPr>
          <w:lang w:val="en-GB"/>
        </w:rPr>
        <w:t xml:space="preserve">3.2 </w:t>
      </w:r>
      <w:r w:rsidR="0083727C" w:rsidRPr="00082345">
        <w:rPr>
          <w:lang w:val="en-GB"/>
        </w:rPr>
        <w:t>Model specification</w:t>
      </w:r>
    </w:p>
    <w:p w:rsidR="00BB3E7D" w:rsidRPr="00082345" w:rsidRDefault="002A680A" w:rsidP="003148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The study of subjective well-being allows for studies to utilise various econometric methodologies. In addition to New Keynesian DSGE models, VAR models have been the most prominent method for analys</w:t>
      </w:r>
      <w:r w:rsidR="006260F7" w:rsidRPr="00082345">
        <w:rPr>
          <w:rFonts w:ascii="Arial Narrow" w:hAnsi="Arial Narrow" w:cs="Times New Roman"/>
          <w:sz w:val="23"/>
          <w:szCs w:val="23"/>
          <w:lang w:val="en-GB"/>
        </w:rPr>
        <w:t>ing the consequences of government</w:t>
      </w:r>
      <w:r w:rsidRPr="00082345">
        <w:rPr>
          <w:rFonts w:ascii="Arial Narrow" w:hAnsi="Arial Narrow" w:cs="Times New Roman"/>
          <w:sz w:val="23"/>
          <w:szCs w:val="23"/>
          <w:lang w:val="en-GB"/>
        </w:rPr>
        <w:t xml:space="preserve"> policy and several stylized findings have been uncovered</w:t>
      </w:r>
      <w:r w:rsidR="007F16D1" w:rsidRPr="00082345">
        <w:rPr>
          <w:rFonts w:ascii="Arial Narrow" w:hAnsi="Arial Narrow" w:cs="Times New Roman"/>
          <w:sz w:val="23"/>
          <w:szCs w:val="23"/>
          <w:lang w:val="en-GB"/>
        </w:rPr>
        <w:t xml:space="preserve"> (Roy &amp; Sharma, 2021)</w:t>
      </w:r>
      <w:r w:rsidRPr="00082345">
        <w:rPr>
          <w:rFonts w:ascii="Arial Narrow" w:hAnsi="Arial Narrow" w:cs="Times New Roman"/>
          <w:sz w:val="23"/>
          <w:szCs w:val="23"/>
          <w:lang w:val="en-GB"/>
        </w:rPr>
        <w:t>.</w:t>
      </w:r>
      <w:r w:rsidR="00E127BB" w:rsidRPr="00082345">
        <w:rPr>
          <w:rFonts w:ascii="Arial Narrow" w:hAnsi="Arial Narrow" w:cs="Times New Roman"/>
          <w:sz w:val="23"/>
          <w:szCs w:val="23"/>
          <w:lang w:val="en-GB"/>
        </w:rPr>
        <w:t xml:space="preserve"> Vector auto</w:t>
      </w:r>
      <w:r w:rsidR="00154230" w:rsidRPr="00082345">
        <w:rPr>
          <w:rFonts w:ascii="Arial Narrow" w:hAnsi="Arial Narrow" w:cs="Times New Roman"/>
          <w:sz w:val="23"/>
          <w:szCs w:val="23"/>
          <w:lang w:val="en-GB"/>
        </w:rPr>
        <w:t>-</w:t>
      </w:r>
      <w:r w:rsidR="00E127BB" w:rsidRPr="00082345">
        <w:rPr>
          <w:rFonts w:ascii="Arial Narrow" w:hAnsi="Arial Narrow" w:cs="Times New Roman"/>
          <w:sz w:val="23"/>
          <w:szCs w:val="23"/>
          <w:lang w:val="en-GB"/>
        </w:rPr>
        <w:t>regression (VAR) is a stochastic process model used to represent the linear interdependencies between several time series</w:t>
      </w:r>
      <w:r w:rsidR="007F16D1" w:rsidRPr="00082345">
        <w:rPr>
          <w:rFonts w:ascii="Arial Narrow" w:hAnsi="Arial Narrow" w:cs="Times New Roman"/>
          <w:sz w:val="23"/>
          <w:szCs w:val="23"/>
          <w:lang w:val="en-GB"/>
        </w:rPr>
        <w:t xml:space="preserve"> (Davis et al., 2016)</w:t>
      </w:r>
      <w:r w:rsidR="00E127BB" w:rsidRPr="00082345">
        <w:rPr>
          <w:rFonts w:ascii="Arial Narrow" w:hAnsi="Arial Narrow" w:cs="Times New Roman"/>
          <w:sz w:val="23"/>
          <w:szCs w:val="23"/>
          <w:lang w:val="en-GB"/>
        </w:rPr>
        <w:t xml:space="preserve">. In applied economics, </w:t>
      </w:r>
      <w:proofErr w:type="spellStart"/>
      <w:r w:rsidR="00E127BB" w:rsidRPr="00082345">
        <w:rPr>
          <w:rFonts w:ascii="Arial Narrow" w:hAnsi="Arial Narrow" w:cs="Times New Roman"/>
          <w:sz w:val="23"/>
          <w:szCs w:val="23"/>
          <w:lang w:val="en-GB"/>
        </w:rPr>
        <w:t>endogeneity</w:t>
      </w:r>
      <w:proofErr w:type="spellEnd"/>
      <w:r w:rsidR="00E127BB" w:rsidRPr="00082345">
        <w:rPr>
          <w:rFonts w:ascii="Arial Narrow" w:hAnsi="Arial Narrow" w:cs="Times New Roman"/>
          <w:sz w:val="23"/>
          <w:szCs w:val="23"/>
          <w:lang w:val="en-GB"/>
        </w:rPr>
        <w:t xml:space="preserve"> between dependent and independent variables presents challenges</w:t>
      </w:r>
      <w:r w:rsidR="00154230" w:rsidRPr="00082345">
        <w:rPr>
          <w:rFonts w:ascii="Arial Narrow" w:hAnsi="Arial Narrow" w:cs="Times New Roman"/>
          <w:sz w:val="23"/>
          <w:szCs w:val="23"/>
          <w:lang w:val="en-GB"/>
        </w:rPr>
        <w:t xml:space="preserve"> hence VAR circumvents the challenge</w:t>
      </w:r>
      <w:r w:rsidR="007F16D1" w:rsidRPr="00082345">
        <w:rPr>
          <w:rFonts w:ascii="Arial Narrow" w:hAnsi="Arial Narrow" w:cs="Times New Roman"/>
          <w:sz w:val="23"/>
          <w:szCs w:val="23"/>
          <w:lang w:val="en-GB"/>
        </w:rPr>
        <w:t xml:space="preserve"> (Davis et al., 2016)</w:t>
      </w:r>
      <w:r w:rsidR="00E127BB" w:rsidRPr="00082345">
        <w:rPr>
          <w:rFonts w:ascii="Arial Narrow" w:hAnsi="Arial Narrow" w:cs="Times New Roman"/>
          <w:sz w:val="23"/>
          <w:szCs w:val="23"/>
          <w:lang w:val="en-GB"/>
        </w:rPr>
        <w:t xml:space="preserve">. </w:t>
      </w:r>
      <w:r w:rsidR="0044080C" w:rsidRPr="00082345">
        <w:rPr>
          <w:rFonts w:ascii="Arial Narrow" w:hAnsi="Arial Narrow" w:cs="Times New Roman"/>
          <w:sz w:val="23"/>
          <w:szCs w:val="23"/>
          <w:lang w:val="en-GB"/>
        </w:rPr>
        <w:t>There are two opposing theories on the relationship between government expenditure and taxation</w:t>
      </w:r>
      <w:r w:rsidR="00393E7A" w:rsidRPr="00082345">
        <w:rPr>
          <w:rFonts w:ascii="Arial Narrow" w:hAnsi="Arial Narrow" w:cs="Times New Roman"/>
          <w:sz w:val="23"/>
          <w:szCs w:val="23"/>
          <w:lang w:val="en-GB"/>
        </w:rPr>
        <w:t xml:space="preserve"> (</w:t>
      </w:r>
      <w:proofErr w:type="spellStart"/>
      <w:r w:rsidR="00393E7A" w:rsidRPr="00082345">
        <w:rPr>
          <w:rFonts w:ascii="Arial Narrow" w:hAnsi="Arial Narrow" w:cs="Times New Roman"/>
          <w:sz w:val="23"/>
          <w:szCs w:val="23"/>
          <w:lang w:val="en-GB"/>
        </w:rPr>
        <w:t>Gadenne</w:t>
      </w:r>
      <w:proofErr w:type="spellEnd"/>
      <w:r w:rsidR="00393E7A" w:rsidRPr="00082345">
        <w:rPr>
          <w:rFonts w:ascii="Arial Narrow" w:hAnsi="Arial Narrow" w:cs="Times New Roman"/>
          <w:sz w:val="23"/>
          <w:szCs w:val="23"/>
          <w:lang w:val="en-GB"/>
        </w:rPr>
        <w:t>, 2017)</w:t>
      </w:r>
      <w:r w:rsidR="0044080C" w:rsidRPr="00082345">
        <w:rPr>
          <w:rFonts w:ascii="Arial Narrow" w:hAnsi="Arial Narrow" w:cs="Times New Roman"/>
          <w:sz w:val="23"/>
          <w:szCs w:val="23"/>
          <w:lang w:val="en-GB"/>
        </w:rPr>
        <w:t>. The tax and spend approach highlights that government expenditure is determined by taxation whilst spend and tax paradigm indicates that taxation is determined by government expenditure</w:t>
      </w:r>
      <w:r w:rsidR="00393E7A" w:rsidRPr="00082345">
        <w:rPr>
          <w:rFonts w:ascii="Arial Narrow" w:hAnsi="Arial Narrow" w:cs="Times New Roman"/>
          <w:sz w:val="23"/>
          <w:szCs w:val="23"/>
          <w:lang w:val="en-GB"/>
        </w:rPr>
        <w:t xml:space="preserve"> (</w:t>
      </w:r>
      <w:proofErr w:type="spellStart"/>
      <w:r w:rsidR="00393E7A" w:rsidRPr="00082345">
        <w:rPr>
          <w:rFonts w:ascii="Arial Narrow" w:hAnsi="Arial Narrow" w:cs="Times New Roman"/>
          <w:sz w:val="23"/>
          <w:szCs w:val="23"/>
          <w:lang w:val="en-GB"/>
        </w:rPr>
        <w:t>Gadenne</w:t>
      </w:r>
      <w:proofErr w:type="spellEnd"/>
      <w:r w:rsidR="00393E7A" w:rsidRPr="00082345">
        <w:rPr>
          <w:rFonts w:ascii="Arial Narrow" w:hAnsi="Arial Narrow" w:cs="Times New Roman"/>
          <w:sz w:val="23"/>
          <w:szCs w:val="23"/>
          <w:lang w:val="en-GB"/>
        </w:rPr>
        <w:t>, 2017)</w:t>
      </w:r>
      <w:r w:rsidR="0044080C" w:rsidRPr="00082345">
        <w:rPr>
          <w:rFonts w:ascii="Arial Narrow" w:hAnsi="Arial Narrow" w:cs="Times New Roman"/>
          <w:sz w:val="23"/>
          <w:szCs w:val="23"/>
          <w:lang w:val="en-GB"/>
        </w:rPr>
        <w:t xml:space="preserve">. The two theories highlight the likelihood of </w:t>
      </w:r>
      <w:proofErr w:type="spellStart"/>
      <w:r w:rsidR="0044080C" w:rsidRPr="00082345">
        <w:rPr>
          <w:rFonts w:ascii="Arial Narrow" w:hAnsi="Arial Narrow" w:cs="Times New Roman"/>
          <w:sz w:val="23"/>
          <w:szCs w:val="23"/>
          <w:lang w:val="en-GB"/>
        </w:rPr>
        <w:t>endogeneity</w:t>
      </w:r>
      <w:proofErr w:type="spellEnd"/>
      <w:r w:rsidR="0044080C" w:rsidRPr="00082345">
        <w:rPr>
          <w:rFonts w:ascii="Arial Narrow" w:hAnsi="Arial Narrow" w:cs="Times New Roman"/>
          <w:sz w:val="23"/>
          <w:szCs w:val="23"/>
          <w:lang w:val="en-GB"/>
        </w:rPr>
        <w:t xml:space="preserve"> between the variables. </w:t>
      </w:r>
      <w:r w:rsidR="00BB3E7D" w:rsidRPr="00082345">
        <w:rPr>
          <w:rFonts w:ascii="Arial Narrow" w:hAnsi="Arial Narrow" w:cs="Times New Roman"/>
          <w:sz w:val="23"/>
          <w:szCs w:val="23"/>
          <w:lang w:val="en-GB"/>
        </w:rPr>
        <w:t>Regarding VAR estimation, there are two choices where a large number of variables that may have significant economic interactions (but with fewer degrees of freedom) are included in the study or utilisation of fewer but more significant variables enabling more efficient estimation through having more degrees of freedom (</w:t>
      </w:r>
      <w:proofErr w:type="spellStart"/>
      <w:r w:rsidR="00BB3E7D" w:rsidRPr="00082345">
        <w:rPr>
          <w:rFonts w:ascii="Arial Narrow" w:hAnsi="Arial Narrow" w:cs="Times New Roman"/>
          <w:sz w:val="23"/>
          <w:szCs w:val="23"/>
          <w:lang w:val="en-GB"/>
        </w:rPr>
        <w:t>Tiwari</w:t>
      </w:r>
      <w:proofErr w:type="spellEnd"/>
      <w:r w:rsidR="00BB3E7D" w:rsidRPr="00082345">
        <w:rPr>
          <w:rFonts w:ascii="Arial Narrow" w:hAnsi="Arial Narrow" w:cs="Times New Roman"/>
          <w:sz w:val="23"/>
          <w:szCs w:val="23"/>
          <w:lang w:val="en-GB"/>
        </w:rPr>
        <w:t>, 2015). This research will use a three-variable VAR model to estimate and analyse the relationship between subjective well-being and fiscal policy</w:t>
      </w:r>
      <w:r w:rsidR="00154230" w:rsidRPr="00082345">
        <w:rPr>
          <w:rFonts w:ascii="Arial Narrow" w:hAnsi="Arial Narrow" w:cs="Times New Roman"/>
          <w:sz w:val="23"/>
          <w:szCs w:val="23"/>
          <w:lang w:val="en-GB"/>
        </w:rPr>
        <w:t xml:space="preserve"> to allow for efficient estimation</w:t>
      </w:r>
      <w:r w:rsidR="00BB3E7D" w:rsidRPr="00082345">
        <w:rPr>
          <w:rFonts w:ascii="Arial Narrow" w:hAnsi="Arial Narrow" w:cs="Times New Roman"/>
          <w:sz w:val="23"/>
          <w:szCs w:val="23"/>
          <w:lang w:val="en-GB"/>
        </w:rPr>
        <w:t>. The study adopts the VAR mod</w:t>
      </w:r>
      <w:r w:rsidR="00154230" w:rsidRPr="00082345">
        <w:rPr>
          <w:rFonts w:ascii="Arial Narrow" w:hAnsi="Arial Narrow" w:cs="Times New Roman"/>
          <w:sz w:val="23"/>
          <w:szCs w:val="23"/>
          <w:lang w:val="en-GB"/>
        </w:rPr>
        <w:t>e</w:t>
      </w:r>
      <w:r w:rsidR="00BB3E7D" w:rsidRPr="00082345">
        <w:rPr>
          <w:rFonts w:ascii="Arial Narrow" w:hAnsi="Arial Narrow" w:cs="Times New Roman"/>
          <w:sz w:val="23"/>
          <w:szCs w:val="23"/>
          <w:lang w:val="en-GB"/>
        </w:rPr>
        <w:t xml:space="preserve">l as used by </w:t>
      </w:r>
      <w:proofErr w:type="spellStart"/>
      <w:r w:rsidR="00BB3E7D" w:rsidRPr="00082345">
        <w:rPr>
          <w:rFonts w:ascii="Arial Narrow" w:hAnsi="Arial Narrow" w:cs="Times New Roman"/>
          <w:sz w:val="23"/>
          <w:szCs w:val="23"/>
          <w:lang w:val="en-GB"/>
        </w:rPr>
        <w:t>Tiwari</w:t>
      </w:r>
      <w:proofErr w:type="spellEnd"/>
      <w:r w:rsidR="00BB3E7D" w:rsidRPr="00082345">
        <w:rPr>
          <w:rFonts w:ascii="Arial Narrow" w:hAnsi="Arial Narrow" w:cs="Times New Roman"/>
          <w:sz w:val="23"/>
          <w:szCs w:val="23"/>
          <w:lang w:val="en-GB"/>
        </w:rPr>
        <w:t xml:space="preserve"> as follows: </w:t>
      </w:r>
    </w:p>
    <w:p w:rsidR="00BB3E7D" w:rsidRPr="00082345" w:rsidRDefault="00AD223A" w:rsidP="00BB3E7D">
      <w:pPr>
        <w:spacing w:line="360" w:lineRule="auto"/>
        <w:jc w:val="both"/>
        <w:rPr>
          <w:rFonts w:ascii="Times New Roman" w:eastAsiaTheme="minorEastAsia" w:hAnsi="Times New Roman" w:cs="Times New Roman"/>
          <w:iCs/>
          <w:sz w:val="24"/>
          <w:szCs w:val="24"/>
          <w:lang w:val="en-ZW"/>
        </w:rPr>
      </w:pP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Tax</m:t>
            </m:r>
          </m:e>
          <m:sub>
            <m:r>
              <w:rPr>
                <w:rFonts w:ascii="Cambria Math" w:hAnsi="Cambria Math" w:cs="Times New Roman"/>
                <w:sz w:val="24"/>
                <w:szCs w:val="24"/>
              </w:rPr>
              <m:t xml:space="preserve">t </m:t>
            </m:r>
          </m:sub>
        </m:sSub>
      </m:oMath>
      <w:r w:rsidR="00BB3E7D" w:rsidRPr="00082345">
        <w:rPr>
          <w:rFonts w:ascii="Times New Roman" w:eastAsiaTheme="minorEastAsia" w:hAnsi="Times New Roman" w:cs="Times New Roman"/>
          <w:sz w:val="24"/>
          <w:szCs w:val="24"/>
        </w:rPr>
        <w:t xml:space="preserve"> =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k</m:t>
            </m:r>
          </m:e>
          <m:sub>
            <m:r>
              <w:rPr>
                <w:rFonts w:ascii="Cambria Math" w:hAnsi="Cambria Math" w:cs="Times New Roman"/>
                <w:sz w:val="24"/>
                <w:szCs w:val="24"/>
              </w:rPr>
              <m:t xml:space="preserve">1 </m:t>
            </m:r>
          </m:sub>
        </m:sSub>
      </m:oMath>
      <w:r w:rsidR="00BB3E7D" w:rsidRPr="00082345">
        <w:rPr>
          <w:rFonts w:ascii="Times New Roman" w:eastAsiaTheme="minorEastAsia" w:hAnsi="Times New Roman" w:cs="Times New Roman"/>
          <w:iCs/>
          <w:sz w:val="24"/>
          <w:szCs w:val="24"/>
          <w:lang w:val="en-ZW"/>
        </w:rPr>
        <w:t xml:space="preserve">-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a</m:t>
            </m:r>
          </m:e>
          <m:sub>
            <m:r>
              <w:rPr>
                <w:rFonts w:ascii="Cambria Math" w:hAnsi="Cambria Math" w:cs="Times New Roman"/>
                <w:sz w:val="24"/>
                <w:szCs w:val="24"/>
              </w:rPr>
              <m:t xml:space="preserve">12 </m:t>
            </m:r>
          </m:sub>
        </m:sSub>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EX</m:t>
            </m:r>
          </m:e>
          <m:sub>
            <m:r>
              <w:rPr>
                <w:rFonts w:ascii="Cambria Math" w:hAnsi="Cambria Math" w:cs="Times New Roman"/>
                <w:sz w:val="24"/>
                <w:szCs w:val="24"/>
              </w:rPr>
              <m:t xml:space="preserve">t </m:t>
            </m:r>
          </m:sub>
        </m:sSub>
      </m:oMath>
      <w:r w:rsidR="00BB3E7D" w:rsidRPr="00082345">
        <w:rPr>
          <w:rFonts w:ascii="Times New Roman" w:eastAsiaTheme="minorEastAsia" w:hAnsi="Times New Roman" w:cs="Times New Roman"/>
          <w:iCs/>
          <w:sz w:val="24"/>
          <w:szCs w:val="24"/>
          <w:lang w:val="en-ZW"/>
        </w:rPr>
        <w:t xml:space="preserve"> </w:t>
      </w:r>
      <w:r w:rsidR="00BB3E7D" w:rsidRPr="00082345">
        <w:rPr>
          <w:rFonts w:ascii="Times New Roman" w:eastAsiaTheme="minorEastAsia" w:hAnsi="Times New Roman" w:cs="Times New Roman"/>
          <w:iCs/>
          <w:sz w:val="24"/>
          <w:szCs w:val="24"/>
        </w:rPr>
        <w:t xml:space="preserve">-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a</m:t>
            </m:r>
          </m:e>
          <m:sub>
            <m:r>
              <w:rPr>
                <w:rFonts w:ascii="Cambria Math" w:hAnsi="Cambria Math" w:cs="Times New Roman"/>
                <w:sz w:val="24"/>
                <w:szCs w:val="24"/>
              </w:rPr>
              <m:t xml:space="preserve">12 </m:t>
            </m:r>
          </m:sub>
        </m:sSub>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LS</m:t>
            </m:r>
          </m:e>
          <m:sub>
            <m:r>
              <w:rPr>
                <w:rFonts w:ascii="Cambria Math" w:hAnsi="Cambria Math" w:cs="Times New Roman"/>
                <w:sz w:val="24"/>
                <w:szCs w:val="24"/>
              </w:rPr>
              <m:t xml:space="preserve">t </m:t>
            </m:r>
          </m:sub>
        </m:sSub>
      </m:oMath>
      <w:r w:rsidR="00BB3E7D" w:rsidRPr="00082345">
        <w:rPr>
          <w:rFonts w:ascii="Times New Roman" w:eastAsiaTheme="minorEastAsia" w:hAnsi="Times New Roman" w:cs="Times New Roman"/>
          <w:iCs/>
          <w:sz w:val="24"/>
          <w:szCs w:val="24"/>
        </w:rPr>
        <w:t>+</w:t>
      </w:r>
      <m:oMath>
        <m:r>
          <w:rPr>
            <w:rFonts w:ascii="Cambria Math" w:eastAsiaTheme="minorEastAsia" w:hAnsi="Cambria Math" w:cs="Times New Roman"/>
            <w:sz w:val="24"/>
            <w:szCs w:val="24"/>
          </w:rPr>
          <m:t xml:space="preserve"> </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β</m:t>
            </m:r>
          </m:e>
          <m:sub>
            <m:r>
              <w:rPr>
                <w:rFonts w:ascii="Cambria Math" w:hAnsi="Cambria Math" w:cs="Times New Roman"/>
                <w:sz w:val="24"/>
                <w:szCs w:val="24"/>
              </w:rPr>
              <m:t xml:space="preserve">11 </m:t>
            </m:r>
          </m:sub>
        </m:sSub>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Tax</m:t>
            </m:r>
          </m:e>
          <m:sub>
            <m:r>
              <w:rPr>
                <w:rFonts w:ascii="Cambria Math" w:hAnsi="Cambria Math" w:cs="Times New Roman"/>
                <w:sz w:val="24"/>
                <w:szCs w:val="24"/>
              </w:rPr>
              <m:t xml:space="preserve">t-1  </m:t>
            </m:r>
          </m:sub>
        </m:sSub>
      </m:oMath>
      <w:r w:rsidR="00BB3E7D" w:rsidRPr="00082345">
        <w:rPr>
          <w:rFonts w:ascii="Times New Roman" w:eastAsiaTheme="minorEastAsia" w:hAnsi="Times New Roman" w:cs="Times New Roman"/>
          <w:iCs/>
          <w:sz w:val="24"/>
          <w:szCs w:val="24"/>
          <w:lang w:val="en-ZW"/>
        </w:rPr>
        <w:t xml:space="preserve">+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β</m:t>
            </m:r>
          </m:e>
          <m:sub>
            <m:r>
              <w:rPr>
                <w:rFonts w:ascii="Cambria Math" w:hAnsi="Cambria Math" w:cs="Times New Roman"/>
                <w:sz w:val="24"/>
                <w:szCs w:val="24"/>
              </w:rPr>
              <m:t xml:space="preserve">12 </m:t>
            </m:r>
          </m:sub>
        </m:sSub>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EX</m:t>
            </m:r>
          </m:e>
          <m:sub>
            <m:r>
              <w:rPr>
                <w:rFonts w:ascii="Cambria Math" w:hAnsi="Cambria Math" w:cs="Times New Roman"/>
                <w:sz w:val="24"/>
                <w:szCs w:val="24"/>
              </w:rPr>
              <m:t xml:space="preserve">t-1  </m:t>
            </m:r>
          </m:sub>
        </m:sSub>
        <m:r>
          <w:rPr>
            <w:rFonts w:ascii="Cambria Math" w:hAnsi="Cambria Math" w:cs="Times New Roman"/>
            <w:sz w:val="24"/>
            <w:szCs w:val="24"/>
            <w:lang w:val="en-ZW"/>
          </w:rPr>
          <m:t>+</m:t>
        </m:r>
      </m:oMath>
      <w:r w:rsidR="00BB3E7D" w:rsidRPr="00082345">
        <w:rPr>
          <w:rFonts w:ascii="Times New Roman" w:eastAsiaTheme="minorEastAsia" w:hAnsi="Times New Roman" w:cs="Times New Roman"/>
          <w:iCs/>
          <w:sz w:val="24"/>
          <w:szCs w:val="24"/>
          <w:lang w:val="en-ZW"/>
        </w:rPr>
        <w:t xml:space="preserve"> </w:t>
      </w:r>
      <m:oMath>
        <m:r>
          <m:rPr>
            <m:sty m:val="p"/>
          </m:rPr>
          <w:rPr>
            <w:rFonts w:ascii="Cambria Math" w:eastAsiaTheme="minorEastAsia" w:hAnsi="Cambria Math" w:cs="Times New Roman"/>
            <w:sz w:val="24"/>
            <w:szCs w:val="24"/>
            <w:lang w:val="en-ZW"/>
          </w:rPr>
          <m:t xml:space="preserve"> </m:t>
        </m:r>
      </m:oMath>
      <w:r w:rsidR="00BB3E7D" w:rsidRPr="00082345">
        <w:rPr>
          <w:rFonts w:ascii="Times New Roman" w:eastAsiaTheme="minorEastAsia" w:hAnsi="Times New Roman" w:cs="Times New Roman"/>
          <w:iCs/>
          <w:sz w:val="24"/>
          <w:szCs w:val="24"/>
          <w:lang w:val="en-ZW"/>
        </w:rPr>
        <w:t xml:space="preserve"> </w:t>
      </w:r>
      <m:oMath>
        <m:r>
          <w:rPr>
            <w:rFonts w:ascii="Cambria Math" w:hAnsi="Cambria Math" w:cs="Times New Roman"/>
            <w:sz w:val="24"/>
            <w:szCs w:val="24"/>
            <w:lang w:val="en-ZW"/>
          </w:rPr>
          <m:t xml:space="preserve"> </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 xml:space="preserve"> β</m:t>
            </m:r>
          </m:e>
          <m:sub>
            <m:r>
              <w:rPr>
                <w:rFonts w:ascii="Cambria Math" w:hAnsi="Cambria Math" w:cs="Times New Roman"/>
                <w:sz w:val="24"/>
                <w:szCs w:val="24"/>
              </w:rPr>
              <m:t xml:space="preserve">13 </m:t>
            </m:r>
          </m:sub>
        </m:sSub>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SB</m:t>
            </m:r>
          </m:e>
          <m:sub>
            <m:r>
              <w:rPr>
                <w:rFonts w:ascii="Cambria Math" w:hAnsi="Cambria Math" w:cs="Times New Roman"/>
                <w:sz w:val="24"/>
                <w:szCs w:val="24"/>
              </w:rPr>
              <m:t xml:space="preserve">t-1  </m:t>
            </m:r>
          </m:sub>
        </m:sSub>
        <m:r>
          <w:rPr>
            <w:rFonts w:ascii="Cambria Math" w:hAnsi="Cambria Math" w:cs="Times New Roman"/>
            <w:sz w:val="24"/>
            <w:szCs w:val="24"/>
            <w:lang w:val="en-ZW"/>
          </w:rPr>
          <m:t>+</m:t>
        </m:r>
      </m:oMath>
      <w:r w:rsidR="00BB3E7D" w:rsidRPr="00082345">
        <w:rPr>
          <w:rFonts w:ascii="Times New Roman" w:eastAsiaTheme="minorEastAsia" w:hAnsi="Times New Roman" w:cs="Times New Roman"/>
          <w:iCs/>
          <w:sz w:val="24"/>
          <w:szCs w:val="24"/>
          <w:lang w:val="en-ZW"/>
        </w:rPr>
        <w:t xml:space="preserve"> </w:t>
      </w:r>
      <m:oMath>
        <m:r>
          <m:rPr>
            <m:sty m:val="p"/>
          </m:rPr>
          <w:rPr>
            <w:rFonts w:ascii="Cambria Math" w:eastAsiaTheme="minorEastAsia" w:hAnsi="Cambria Math" w:cs="Times New Roman"/>
            <w:sz w:val="24"/>
            <w:szCs w:val="24"/>
            <w:lang w:val="en-ZW"/>
          </w:rPr>
          <m:t xml:space="preserve">  </m:t>
        </m:r>
        <m:sSubSup>
          <m:sSubSupPr>
            <m:ctrlPr>
              <w:rPr>
                <w:rFonts w:ascii="Cambria Math" w:eastAsiaTheme="minorEastAsia" w:hAnsi="Cambria Math" w:cs="Times New Roman"/>
                <w:sz w:val="24"/>
                <w:szCs w:val="24"/>
              </w:rPr>
            </m:ctrlPr>
          </m:sSubSupPr>
          <m:e>
            <m:r>
              <m:rPr>
                <m:sty m:val="p"/>
              </m:rPr>
              <w:rPr>
                <w:rFonts w:ascii="Cambria Math" w:hAnsi="Cambria Math" w:cs="Times New Roman"/>
                <w:sz w:val="24"/>
                <w:szCs w:val="24"/>
                <w:lang w:val="en-GB"/>
              </w:rPr>
              <m:t>ε</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Tax</m:t>
            </m:r>
          </m:sup>
        </m:sSubSup>
      </m:oMath>
    </w:p>
    <w:p w:rsidR="00BB3E7D" w:rsidRPr="00082345" w:rsidRDefault="00AD223A" w:rsidP="00BB3E7D">
      <w:pPr>
        <w:spacing w:line="360" w:lineRule="auto"/>
        <w:jc w:val="both"/>
        <w:rPr>
          <w:rFonts w:ascii="Times New Roman" w:eastAsiaTheme="minorEastAsia" w:hAnsi="Times New Roman" w:cs="Times New Roman"/>
          <w:iCs/>
          <w:sz w:val="24"/>
          <w:szCs w:val="24"/>
          <w:lang w:val="en-ZW"/>
        </w:rPr>
      </w:pP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EX</m:t>
            </m:r>
          </m:e>
          <m:sub>
            <m:r>
              <w:rPr>
                <w:rFonts w:ascii="Cambria Math" w:hAnsi="Cambria Math" w:cs="Times New Roman"/>
                <w:sz w:val="24"/>
                <w:szCs w:val="24"/>
              </w:rPr>
              <m:t xml:space="preserve">t </m:t>
            </m:r>
          </m:sub>
        </m:sSub>
      </m:oMath>
      <w:r w:rsidR="00BB3E7D" w:rsidRPr="00082345">
        <w:rPr>
          <w:rFonts w:ascii="Times New Roman" w:eastAsiaTheme="minorEastAsia" w:hAnsi="Times New Roman" w:cs="Times New Roman"/>
          <w:sz w:val="24"/>
          <w:szCs w:val="24"/>
        </w:rPr>
        <w:t xml:space="preserve"> =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k</m:t>
            </m:r>
          </m:e>
          <m:sub>
            <m:r>
              <w:rPr>
                <w:rFonts w:ascii="Cambria Math" w:hAnsi="Cambria Math" w:cs="Times New Roman"/>
                <w:sz w:val="24"/>
                <w:szCs w:val="24"/>
              </w:rPr>
              <m:t xml:space="preserve">2 </m:t>
            </m:r>
          </m:sub>
        </m:sSub>
      </m:oMath>
      <w:r w:rsidR="00BB3E7D" w:rsidRPr="00082345">
        <w:rPr>
          <w:rFonts w:ascii="Times New Roman" w:eastAsiaTheme="minorEastAsia" w:hAnsi="Times New Roman" w:cs="Times New Roman"/>
          <w:iCs/>
          <w:sz w:val="24"/>
          <w:szCs w:val="24"/>
          <w:lang w:val="en-ZW"/>
        </w:rPr>
        <w:t xml:space="preserve">-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a</m:t>
            </m:r>
          </m:e>
          <m:sub>
            <m:r>
              <w:rPr>
                <w:rFonts w:ascii="Cambria Math" w:hAnsi="Cambria Math" w:cs="Times New Roman"/>
                <w:sz w:val="24"/>
                <w:szCs w:val="24"/>
              </w:rPr>
              <m:t xml:space="preserve">21 </m:t>
            </m:r>
          </m:sub>
        </m:sSub>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Tax</m:t>
            </m:r>
          </m:e>
          <m:sub>
            <m:r>
              <w:rPr>
                <w:rFonts w:ascii="Cambria Math" w:hAnsi="Cambria Math" w:cs="Times New Roman"/>
                <w:sz w:val="24"/>
                <w:szCs w:val="24"/>
              </w:rPr>
              <m:t xml:space="preserve">t </m:t>
            </m:r>
          </m:sub>
        </m:sSub>
      </m:oMath>
      <w:r w:rsidR="00BB3E7D" w:rsidRPr="00082345">
        <w:rPr>
          <w:rFonts w:ascii="Times New Roman" w:eastAsiaTheme="minorEastAsia" w:hAnsi="Times New Roman" w:cs="Times New Roman"/>
          <w:iCs/>
          <w:sz w:val="24"/>
          <w:szCs w:val="24"/>
        </w:rPr>
        <w:t xml:space="preserve"> -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a</m:t>
            </m:r>
          </m:e>
          <m:sub>
            <m:r>
              <w:rPr>
                <w:rFonts w:ascii="Cambria Math" w:hAnsi="Cambria Math" w:cs="Times New Roman"/>
                <w:sz w:val="24"/>
                <w:szCs w:val="24"/>
              </w:rPr>
              <m:t xml:space="preserve">23 </m:t>
            </m:r>
          </m:sub>
        </m:sSub>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SB</m:t>
            </m:r>
          </m:e>
          <m:sub>
            <m:r>
              <w:rPr>
                <w:rFonts w:ascii="Cambria Math" w:hAnsi="Cambria Math" w:cs="Times New Roman"/>
                <w:sz w:val="24"/>
                <w:szCs w:val="24"/>
              </w:rPr>
              <m:t xml:space="preserve">t </m:t>
            </m:r>
          </m:sub>
        </m:sSub>
      </m:oMath>
      <w:r w:rsidR="00BB3E7D" w:rsidRPr="00082345">
        <w:rPr>
          <w:rFonts w:ascii="Times New Roman" w:eastAsiaTheme="minorEastAsia" w:hAnsi="Times New Roman" w:cs="Times New Roman"/>
          <w:iCs/>
          <w:sz w:val="24"/>
          <w:szCs w:val="24"/>
        </w:rPr>
        <w:t>+</w:t>
      </w:r>
      <m:oMath>
        <m:r>
          <w:rPr>
            <w:rFonts w:ascii="Cambria Math" w:eastAsiaTheme="minorEastAsia" w:hAnsi="Cambria Math" w:cs="Times New Roman"/>
            <w:sz w:val="24"/>
            <w:szCs w:val="24"/>
          </w:rPr>
          <m:t xml:space="preserve"> </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β</m:t>
            </m:r>
          </m:e>
          <m:sub>
            <m:r>
              <w:rPr>
                <w:rFonts w:ascii="Cambria Math" w:hAnsi="Cambria Math" w:cs="Times New Roman"/>
                <w:sz w:val="24"/>
                <w:szCs w:val="24"/>
              </w:rPr>
              <m:t xml:space="preserve">21 </m:t>
            </m:r>
          </m:sub>
        </m:sSub>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Tax</m:t>
            </m:r>
          </m:e>
          <m:sub>
            <m:r>
              <w:rPr>
                <w:rFonts w:ascii="Cambria Math" w:hAnsi="Cambria Math" w:cs="Times New Roman"/>
                <w:sz w:val="24"/>
                <w:szCs w:val="24"/>
              </w:rPr>
              <m:t xml:space="preserve">t-1  </m:t>
            </m:r>
          </m:sub>
        </m:sSub>
      </m:oMath>
      <w:r w:rsidR="00BB3E7D" w:rsidRPr="00082345">
        <w:rPr>
          <w:rFonts w:ascii="Times New Roman" w:eastAsiaTheme="minorEastAsia" w:hAnsi="Times New Roman" w:cs="Times New Roman"/>
          <w:iCs/>
          <w:sz w:val="24"/>
          <w:szCs w:val="24"/>
          <w:lang w:val="en-ZW"/>
        </w:rPr>
        <w:t xml:space="preserve">+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β</m:t>
            </m:r>
          </m:e>
          <m:sub>
            <m:r>
              <w:rPr>
                <w:rFonts w:ascii="Cambria Math" w:hAnsi="Cambria Math" w:cs="Times New Roman"/>
                <w:sz w:val="24"/>
                <w:szCs w:val="24"/>
              </w:rPr>
              <m:t xml:space="preserve">22 </m:t>
            </m:r>
          </m:sub>
        </m:sSub>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EX</m:t>
            </m:r>
          </m:e>
          <m:sub>
            <m:r>
              <w:rPr>
                <w:rFonts w:ascii="Cambria Math" w:hAnsi="Cambria Math" w:cs="Times New Roman"/>
                <w:sz w:val="24"/>
                <w:szCs w:val="24"/>
              </w:rPr>
              <m:t xml:space="preserve">t-1  </m:t>
            </m:r>
          </m:sub>
        </m:sSub>
        <m:r>
          <w:rPr>
            <w:rFonts w:ascii="Cambria Math" w:hAnsi="Cambria Math" w:cs="Times New Roman"/>
            <w:sz w:val="24"/>
            <w:szCs w:val="24"/>
            <w:lang w:val="en-ZW"/>
          </w:rPr>
          <m:t>+</m:t>
        </m:r>
      </m:oMath>
      <w:r w:rsidR="00BB3E7D" w:rsidRPr="00082345">
        <w:rPr>
          <w:rFonts w:ascii="Times New Roman" w:eastAsiaTheme="minorEastAsia" w:hAnsi="Times New Roman" w:cs="Times New Roman"/>
          <w:iCs/>
          <w:sz w:val="24"/>
          <w:szCs w:val="24"/>
          <w:lang w:val="en-ZW"/>
        </w:rPr>
        <w:t xml:space="preserve"> </w:t>
      </w:r>
      <m:oMath>
        <m:r>
          <m:rPr>
            <m:sty m:val="p"/>
          </m:rPr>
          <w:rPr>
            <w:rFonts w:ascii="Cambria Math" w:eastAsiaTheme="minorEastAsia" w:hAnsi="Cambria Math" w:cs="Times New Roman"/>
            <w:sz w:val="24"/>
            <w:szCs w:val="24"/>
            <w:lang w:val="en-ZW"/>
          </w:rPr>
          <m:t xml:space="preserve"> </m:t>
        </m:r>
      </m:oMath>
      <w:r w:rsidR="00BB3E7D" w:rsidRPr="00082345">
        <w:rPr>
          <w:rFonts w:ascii="Times New Roman" w:eastAsiaTheme="minorEastAsia" w:hAnsi="Times New Roman" w:cs="Times New Roman"/>
          <w:iCs/>
          <w:sz w:val="24"/>
          <w:szCs w:val="24"/>
          <w:lang w:val="en-ZW"/>
        </w:rPr>
        <w:t xml:space="preserve"> </w:t>
      </w:r>
      <m:oMath>
        <m:r>
          <w:rPr>
            <w:rFonts w:ascii="Cambria Math" w:hAnsi="Cambria Math" w:cs="Times New Roman"/>
            <w:sz w:val="24"/>
            <w:szCs w:val="24"/>
            <w:lang w:val="en-ZW"/>
          </w:rPr>
          <m:t xml:space="preserve"> </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 xml:space="preserve"> β</m:t>
            </m:r>
          </m:e>
          <m:sub>
            <m:r>
              <w:rPr>
                <w:rFonts w:ascii="Cambria Math" w:hAnsi="Cambria Math" w:cs="Times New Roman"/>
                <w:sz w:val="24"/>
                <w:szCs w:val="24"/>
              </w:rPr>
              <m:t xml:space="preserve">23 </m:t>
            </m:r>
          </m:sub>
        </m:sSub>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SB</m:t>
            </m:r>
          </m:e>
          <m:sub>
            <m:r>
              <w:rPr>
                <w:rFonts w:ascii="Cambria Math" w:hAnsi="Cambria Math" w:cs="Times New Roman"/>
                <w:sz w:val="24"/>
                <w:szCs w:val="24"/>
              </w:rPr>
              <m:t xml:space="preserve">t-1  </m:t>
            </m:r>
          </m:sub>
        </m:sSub>
        <m:r>
          <w:rPr>
            <w:rFonts w:ascii="Cambria Math" w:hAnsi="Cambria Math" w:cs="Times New Roman"/>
            <w:sz w:val="24"/>
            <w:szCs w:val="24"/>
            <w:lang w:val="en-ZW"/>
          </w:rPr>
          <m:t>+</m:t>
        </m:r>
      </m:oMath>
      <w:r w:rsidR="00BB3E7D" w:rsidRPr="00082345">
        <w:rPr>
          <w:rFonts w:ascii="Times New Roman" w:eastAsiaTheme="minorEastAsia" w:hAnsi="Times New Roman" w:cs="Times New Roman"/>
          <w:iCs/>
          <w:sz w:val="24"/>
          <w:szCs w:val="24"/>
          <w:lang w:val="en-ZW"/>
        </w:rPr>
        <w:t xml:space="preserve">  </w:t>
      </w:r>
      <m:oMath>
        <m:r>
          <m:rPr>
            <m:sty m:val="p"/>
          </m:rPr>
          <w:rPr>
            <w:rFonts w:ascii="Cambria Math" w:eastAsiaTheme="minorEastAsia" w:hAnsi="Cambria Math" w:cs="Times New Roman"/>
            <w:sz w:val="24"/>
            <w:szCs w:val="24"/>
            <w:lang w:val="en-ZW"/>
          </w:rPr>
          <m:t xml:space="preserve"> </m:t>
        </m:r>
        <m:sSubSup>
          <m:sSubSupPr>
            <m:ctrlPr>
              <w:rPr>
                <w:rFonts w:ascii="Cambria Math" w:eastAsiaTheme="minorEastAsia" w:hAnsi="Cambria Math" w:cs="Times New Roman"/>
                <w:sz w:val="24"/>
                <w:szCs w:val="24"/>
              </w:rPr>
            </m:ctrlPr>
          </m:sSubSupPr>
          <m:e>
            <m:r>
              <m:rPr>
                <m:sty m:val="p"/>
              </m:rPr>
              <w:rPr>
                <w:rFonts w:ascii="Cambria Math" w:hAnsi="Cambria Math" w:cs="Times New Roman"/>
                <w:sz w:val="24"/>
                <w:szCs w:val="24"/>
                <w:lang w:val="en-GB"/>
              </w:rPr>
              <m:t>ε</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EX</m:t>
            </m:r>
          </m:sup>
        </m:sSubSup>
      </m:oMath>
    </w:p>
    <w:p w:rsidR="00BB3E7D" w:rsidRPr="00082345" w:rsidRDefault="00AD223A" w:rsidP="00BB3E7D">
      <w:pPr>
        <w:spacing w:line="360" w:lineRule="auto"/>
        <w:jc w:val="both"/>
        <w:rPr>
          <w:rFonts w:ascii="Times New Roman" w:eastAsiaTheme="minorEastAsia" w:hAnsi="Times New Roman" w:cs="Times New Roman"/>
          <w:iCs/>
          <w:sz w:val="24"/>
          <w:szCs w:val="24"/>
          <w:lang w:val="en-ZW"/>
        </w:rPr>
      </w:pP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SB</m:t>
            </m:r>
          </m:e>
          <m:sub>
            <m:r>
              <w:rPr>
                <w:rFonts w:ascii="Cambria Math" w:hAnsi="Cambria Math" w:cs="Times New Roman"/>
                <w:sz w:val="24"/>
                <w:szCs w:val="24"/>
              </w:rPr>
              <m:t xml:space="preserve">t </m:t>
            </m:r>
          </m:sub>
        </m:sSub>
      </m:oMath>
      <w:r w:rsidR="00BB3E7D" w:rsidRPr="00082345">
        <w:rPr>
          <w:rFonts w:ascii="Times New Roman" w:eastAsiaTheme="minorEastAsia" w:hAnsi="Times New Roman" w:cs="Times New Roman"/>
          <w:sz w:val="24"/>
          <w:szCs w:val="24"/>
        </w:rPr>
        <w:t xml:space="preserve"> =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k</m:t>
            </m:r>
          </m:e>
          <m:sub>
            <m:r>
              <w:rPr>
                <w:rFonts w:ascii="Cambria Math" w:hAnsi="Cambria Math" w:cs="Times New Roman"/>
                <w:sz w:val="24"/>
                <w:szCs w:val="24"/>
              </w:rPr>
              <m:t xml:space="preserve">3 </m:t>
            </m:r>
          </m:sub>
        </m:sSub>
      </m:oMath>
      <w:r w:rsidR="00BB3E7D" w:rsidRPr="00082345">
        <w:rPr>
          <w:rFonts w:ascii="Times New Roman" w:eastAsiaTheme="minorEastAsia" w:hAnsi="Times New Roman" w:cs="Times New Roman"/>
          <w:iCs/>
          <w:sz w:val="24"/>
          <w:szCs w:val="24"/>
          <w:lang w:val="en-ZW"/>
        </w:rPr>
        <w:t xml:space="preserve">-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a</m:t>
            </m:r>
          </m:e>
          <m:sub>
            <m:r>
              <w:rPr>
                <w:rFonts w:ascii="Cambria Math" w:hAnsi="Cambria Math" w:cs="Times New Roman"/>
                <w:sz w:val="24"/>
                <w:szCs w:val="24"/>
              </w:rPr>
              <m:t xml:space="preserve">31 </m:t>
            </m:r>
          </m:sub>
        </m:sSub>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Tax</m:t>
            </m:r>
          </m:e>
          <m:sub>
            <m:r>
              <w:rPr>
                <w:rFonts w:ascii="Cambria Math" w:hAnsi="Cambria Math" w:cs="Times New Roman"/>
                <w:sz w:val="24"/>
                <w:szCs w:val="24"/>
              </w:rPr>
              <m:t xml:space="preserve">t </m:t>
            </m:r>
          </m:sub>
        </m:sSub>
      </m:oMath>
      <w:r w:rsidR="00BB3E7D" w:rsidRPr="00082345">
        <w:rPr>
          <w:rFonts w:ascii="Times New Roman" w:eastAsiaTheme="minorEastAsia" w:hAnsi="Times New Roman" w:cs="Times New Roman"/>
          <w:iCs/>
          <w:sz w:val="24"/>
          <w:szCs w:val="24"/>
        </w:rPr>
        <w:t xml:space="preserve"> -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a</m:t>
            </m:r>
          </m:e>
          <m:sub>
            <m:r>
              <w:rPr>
                <w:rFonts w:ascii="Cambria Math" w:hAnsi="Cambria Math" w:cs="Times New Roman"/>
                <w:sz w:val="24"/>
                <w:szCs w:val="24"/>
              </w:rPr>
              <m:t xml:space="preserve">32 </m:t>
            </m:r>
          </m:sub>
        </m:sSub>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EX</m:t>
            </m:r>
          </m:e>
          <m:sub>
            <m:r>
              <w:rPr>
                <w:rFonts w:ascii="Cambria Math" w:hAnsi="Cambria Math" w:cs="Times New Roman"/>
                <w:sz w:val="24"/>
                <w:szCs w:val="24"/>
              </w:rPr>
              <m:t xml:space="preserve">t </m:t>
            </m:r>
          </m:sub>
        </m:sSub>
      </m:oMath>
      <w:r w:rsidR="00BB3E7D" w:rsidRPr="00082345">
        <w:rPr>
          <w:rFonts w:ascii="Times New Roman" w:eastAsiaTheme="minorEastAsia" w:hAnsi="Times New Roman" w:cs="Times New Roman"/>
          <w:iCs/>
          <w:sz w:val="24"/>
          <w:szCs w:val="24"/>
        </w:rPr>
        <w:t>+</w:t>
      </w:r>
      <m:oMath>
        <m:r>
          <w:rPr>
            <w:rFonts w:ascii="Cambria Math" w:eastAsiaTheme="minorEastAsia" w:hAnsi="Cambria Math" w:cs="Times New Roman"/>
            <w:sz w:val="24"/>
            <w:szCs w:val="24"/>
          </w:rPr>
          <m:t xml:space="preserve"> </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β</m:t>
            </m:r>
          </m:e>
          <m:sub>
            <m:r>
              <w:rPr>
                <w:rFonts w:ascii="Cambria Math" w:hAnsi="Cambria Math" w:cs="Times New Roman"/>
                <w:sz w:val="24"/>
                <w:szCs w:val="24"/>
              </w:rPr>
              <m:t xml:space="preserve">31 </m:t>
            </m:r>
          </m:sub>
        </m:sSub>
        <m:r>
          <w:rPr>
            <w:rFonts w:ascii="Cambria Math" w:hAnsi="Cambria Math" w:cs="Times New Roman"/>
            <w:sz w:val="24"/>
            <w:szCs w:val="24"/>
            <w:lang w:val="en-ZW"/>
          </w:rPr>
          <m:t>Tax</m:t>
        </m:r>
      </m:oMath>
      <w:r w:rsidR="00BB3E7D" w:rsidRPr="00082345">
        <w:rPr>
          <w:rFonts w:ascii="Times New Roman" w:eastAsiaTheme="minorEastAsia" w:hAnsi="Times New Roman" w:cs="Times New Roman"/>
          <w:iCs/>
          <w:sz w:val="24"/>
          <w:szCs w:val="24"/>
          <w:lang w:val="en-ZW"/>
        </w:rPr>
        <w:t xml:space="preserve">+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β</m:t>
            </m:r>
          </m:e>
          <m:sub>
            <m:r>
              <w:rPr>
                <w:rFonts w:ascii="Cambria Math" w:hAnsi="Cambria Math" w:cs="Times New Roman"/>
                <w:sz w:val="24"/>
                <w:szCs w:val="24"/>
              </w:rPr>
              <m:t xml:space="preserve">32 </m:t>
            </m:r>
          </m:sub>
        </m:sSub>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EX</m:t>
            </m:r>
          </m:e>
          <m:sub>
            <m:r>
              <w:rPr>
                <w:rFonts w:ascii="Cambria Math" w:hAnsi="Cambria Math" w:cs="Times New Roman"/>
                <w:sz w:val="24"/>
                <w:szCs w:val="24"/>
              </w:rPr>
              <m:t xml:space="preserve">t-1  </m:t>
            </m:r>
          </m:sub>
        </m:sSub>
        <m:r>
          <w:rPr>
            <w:rFonts w:ascii="Cambria Math" w:hAnsi="Cambria Math" w:cs="Times New Roman"/>
            <w:sz w:val="24"/>
            <w:szCs w:val="24"/>
            <w:lang w:val="en-ZW"/>
          </w:rPr>
          <m:t>+</m:t>
        </m:r>
      </m:oMath>
      <w:r w:rsidR="00BB3E7D" w:rsidRPr="00082345">
        <w:rPr>
          <w:rFonts w:ascii="Times New Roman" w:eastAsiaTheme="minorEastAsia" w:hAnsi="Times New Roman" w:cs="Times New Roman"/>
          <w:iCs/>
          <w:sz w:val="24"/>
          <w:szCs w:val="24"/>
          <w:lang w:val="en-ZW"/>
        </w:rPr>
        <w:t xml:space="preserve"> </w:t>
      </w:r>
      <m:oMath>
        <m:r>
          <m:rPr>
            <m:sty m:val="p"/>
          </m:rPr>
          <w:rPr>
            <w:rFonts w:ascii="Cambria Math" w:eastAsiaTheme="minorEastAsia" w:hAnsi="Cambria Math" w:cs="Times New Roman"/>
            <w:sz w:val="24"/>
            <w:szCs w:val="24"/>
            <w:lang w:val="en-ZW"/>
          </w:rPr>
          <m:t xml:space="preserve"> </m:t>
        </m:r>
      </m:oMath>
      <w:r w:rsidR="00BB3E7D" w:rsidRPr="00082345">
        <w:rPr>
          <w:rFonts w:ascii="Times New Roman" w:eastAsiaTheme="minorEastAsia" w:hAnsi="Times New Roman" w:cs="Times New Roman"/>
          <w:iCs/>
          <w:sz w:val="24"/>
          <w:szCs w:val="24"/>
          <w:lang w:val="en-ZW"/>
        </w:rPr>
        <w:t xml:space="preserve"> </w:t>
      </w:r>
      <m:oMath>
        <m:r>
          <w:rPr>
            <w:rFonts w:ascii="Cambria Math" w:hAnsi="Cambria Math" w:cs="Times New Roman"/>
            <w:sz w:val="24"/>
            <w:szCs w:val="24"/>
            <w:lang w:val="en-ZW"/>
          </w:rPr>
          <m:t xml:space="preserve"> </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 xml:space="preserve"> β</m:t>
            </m:r>
          </m:e>
          <m:sub>
            <m:r>
              <w:rPr>
                <w:rFonts w:ascii="Cambria Math" w:hAnsi="Cambria Math" w:cs="Times New Roman"/>
                <w:sz w:val="24"/>
                <w:szCs w:val="24"/>
              </w:rPr>
              <m:t xml:space="preserve">33 </m:t>
            </m:r>
          </m:sub>
        </m:sSub>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SB</m:t>
            </m:r>
          </m:e>
          <m:sub>
            <m:r>
              <w:rPr>
                <w:rFonts w:ascii="Cambria Math" w:hAnsi="Cambria Math" w:cs="Times New Roman"/>
                <w:sz w:val="24"/>
                <w:szCs w:val="24"/>
              </w:rPr>
              <m:t xml:space="preserve">t-1  </m:t>
            </m:r>
          </m:sub>
        </m:sSub>
        <m:r>
          <w:rPr>
            <w:rFonts w:ascii="Cambria Math" w:hAnsi="Cambria Math" w:cs="Times New Roman"/>
            <w:sz w:val="24"/>
            <w:szCs w:val="24"/>
            <w:lang w:val="en-ZW"/>
          </w:rPr>
          <m:t>+</m:t>
        </m:r>
      </m:oMath>
      <w:r w:rsidR="00BB3E7D" w:rsidRPr="00082345">
        <w:rPr>
          <w:rFonts w:ascii="Times New Roman" w:eastAsiaTheme="minorEastAsia" w:hAnsi="Times New Roman" w:cs="Times New Roman"/>
          <w:iCs/>
          <w:sz w:val="24"/>
          <w:szCs w:val="24"/>
          <w:lang w:val="en-ZW"/>
        </w:rPr>
        <w:t xml:space="preserve"> </w:t>
      </w:r>
      <m:oMath>
        <m:r>
          <m:rPr>
            <m:sty m:val="p"/>
          </m:rPr>
          <w:rPr>
            <w:rFonts w:ascii="Cambria Math" w:eastAsiaTheme="minorEastAsia" w:hAnsi="Cambria Math" w:cs="Times New Roman"/>
            <w:sz w:val="24"/>
            <w:szCs w:val="24"/>
            <w:lang w:val="en-ZW"/>
          </w:rPr>
          <m:t xml:space="preserve"> </m:t>
        </m:r>
        <m:sSubSup>
          <m:sSubSupPr>
            <m:ctrlPr>
              <w:rPr>
                <w:rFonts w:ascii="Cambria Math" w:eastAsiaTheme="minorEastAsia" w:hAnsi="Cambria Math" w:cs="Times New Roman"/>
                <w:sz w:val="24"/>
                <w:szCs w:val="24"/>
              </w:rPr>
            </m:ctrlPr>
          </m:sSubSupPr>
          <m:e>
            <m:r>
              <m:rPr>
                <m:sty m:val="p"/>
              </m:rPr>
              <w:rPr>
                <w:rFonts w:ascii="Cambria Math" w:hAnsi="Cambria Math" w:cs="Times New Roman"/>
                <w:sz w:val="24"/>
                <w:szCs w:val="24"/>
                <w:lang w:val="en-GB"/>
              </w:rPr>
              <m:t>ε</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SB</m:t>
            </m:r>
          </m:sup>
        </m:sSubSup>
      </m:oMath>
    </w:p>
    <w:p w:rsidR="00116C11" w:rsidRPr="00082345" w:rsidRDefault="00393E7A" w:rsidP="003148EF">
      <w:pPr>
        <w:spacing w:before="240" w:line="240" w:lineRule="auto"/>
        <w:jc w:val="both"/>
        <w:rPr>
          <w:rFonts w:ascii="Arial Narrow" w:hAnsi="Arial Narrow" w:cs="Times New Roman"/>
          <w:sz w:val="23"/>
          <w:szCs w:val="23"/>
          <w:lang w:val="en-GB"/>
        </w:rPr>
      </w:pPr>
      <w:bookmarkStart w:id="0" w:name="_GoBack"/>
      <w:bookmarkEnd w:id="0"/>
      <w:r w:rsidRPr="00082345">
        <w:rPr>
          <w:rFonts w:ascii="Arial Narrow" w:hAnsi="Arial Narrow" w:cs="Times New Roman"/>
          <w:sz w:val="23"/>
          <w:szCs w:val="23"/>
          <w:lang w:val="en-GB"/>
        </w:rPr>
        <w:t xml:space="preserve">The VAR model estimates the impulse response function and the variance decomposition. </w:t>
      </w:r>
      <w:r w:rsidR="008156C4" w:rsidRPr="00082345">
        <w:rPr>
          <w:rFonts w:ascii="Arial Narrow" w:hAnsi="Arial Narrow" w:cs="Times New Roman"/>
          <w:sz w:val="23"/>
          <w:szCs w:val="23"/>
          <w:lang w:val="en-GB"/>
        </w:rPr>
        <w:t>In the process of evaluating time series and developing standard regression models, econometricians/researchers have often disregarded the inherent dynamic properties of most time series</w:t>
      </w:r>
      <w:r w:rsidRPr="00082345">
        <w:rPr>
          <w:rFonts w:ascii="Arial Narrow" w:hAnsi="Arial Narrow" w:cs="Times New Roman"/>
          <w:sz w:val="23"/>
          <w:szCs w:val="23"/>
          <w:lang w:val="en-GB"/>
        </w:rPr>
        <w:t xml:space="preserve"> (Tanaka, 2017)</w:t>
      </w:r>
      <w:r w:rsidR="008156C4" w:rsidRPr="00082345">
        <w:rPr>
          <w:rFonts w:ascii="Arial Narrow" w:hAnsi="Arial Narrow" w:cs="Times New Roman"/>
          <w:sz w:val="23"/>
          <w:szCs w:val="23"/>
          <w:lang w:val="en-GB"/>
        </w:rPr>
        <w:t xml:space="preserve">. </w:t>
      </w:r>
      <w:proofErr w:type="spellStart"/>
      <w:r w:rsidRPr="00082345">
        <w:rPr>
          <w:rFonts w:ascii="Arial Narrow" w:hAnsi="Arial Narrow" w:cs="Times New Roman"/>
          <w:sz w:val="23"/>
          <w:szCs w:val="23"/>
          <w:lang w:val="en-GB"/>
        </w:rPr>
        <w:t>Magazino</w:t>
      </w:r>
      <w:proofErr w:type="spellEnd"/>
      <w:r w:rsidRPr="00082345">
        <w:rPr>
          <w:rFonts w:ascii="Arial Narrow" w:hAnsi="Arial Narrow" w:cs="Times New Roman"/>
          <w:sz w:val="23"/>
          <w:szCs w:val="23"/>
          <w:lang w:val="en-GB"/>
        </w:rPr>
        <w:t xml:space="preserve"> (2012</w:t>
      </w:r>
      <w:r w:rsidR="00366430" w:rsidRPr="00082345">
        <w:rPr>
          <w:rFonts w:ascii="Arial Narrow" w:hAnsi="Arial Narrow" w:cs="Times New Roman"/>
          <w:sz w:val="23"/>
          <w:szCs w:val="23"/>
          <w:lang w:val="en-GB"/>
        </w:rPr>
        <w:t>) showed that modern researches no longer apply ordinary least squares methods as many economic variables are non-stationary and violate its assumptions.</w:t>
      </w:r>
      <w:r w:rsidR="00554989" w:rsidRPr="00082345">
        <w:rPr>
          <w:rFonts w:ascii="Arial Narrow" w:hAnsi="Arial Narrow" w:cs="Times New Roman"/>
          <w:sz w:val="23"/>
          <w:szCs w:val="23"/>
          <w:lang w:val="en-GB"/>
        </w:rPr>
        <w:t xml:space="preserve"> Modern studies are now applying </w:t>
      </w:r>
      <w:proofErr w:type="spellStart"/>
      <w:r w:rsidR="00554989" w:rsidRPr="00082345">
        <w:rPr>
          <w:rFonts w:ascii="Arial Narrow" w:hAnsi="Arial Narrow" w:cs="Times New Roman"/>
          <w:sz w:val="23"/>
          <w:szCs w:val="23"/>
          <w:lang w:val="en-GB"/>
        </w:rPr>
        <w:t>cointegration</w:t>
      </w:r>
      <w:proofErr w:type="spellEnd"/>
      <w:r w:rsidR="00554989" w:rsidRPr="00082345">
        <w:rPr>
          <w:rFonts w:ascii="Arial Narrow" w:hAnsi="Arial Narrow" w:cs="Times New Roman"/>
          <w:sz w:val="23"/>
          <w:szCs w:val="23"/>
          <w:lang w:val="en-GB"/>
        </w:rPr>
        <w:t xml:space="preserve"> and Granger Causality methods so as to circumvent the challenge posed by the presence of unit roots in the economic variables</w:t>
      </w:r>
      <w:r w:rsidRPr="00082345">
        <w:rPr>
          <w:rFonts w:ascii="Arial Narrow" w:hAnsi="Arial Narrow" w:cs="Times New Roman"/>
          <w:sz w:val="23"/>
          <w:szCs w:val="23"/>
          <w:lang w:val="en-GB"/>
        </w:rPr>
        <w:t xml:space="preserve"> (</w:t>
      </w:r>
      <w:proofErr w:type="spellStart"/>
      <w:r w:rsidRPr="00082345">
        <w:rPr>
          <w:rFonts w:ascii="Arial Narrow" w:hAnsi="Arial Narrow" w:cs="Times New Roman"/>
          <w:sz w:val="23"/>
          <w:szCs w:val="23"/>
          <w:lang w:val="en-GB"/>
        </w:rPr>
        <w:t>Chontanawat</w:t>
      </w:r>
      <w:proofErr w:type="spellEnd"/>
      <w:r w:rsidRPr="00082345">
        <w:rPr>
          <w:rFonts w:ascii="Arial Narrow" w:hAnsi="Arial Narrow" w:cs="Times New Roman"/>
          <w:sz w:val="23"/>
          <w:szCs w:val="23"/>
          <w:lang w:val="en-GB"/>
        </w:rPr>
        <w:t>, 2020)</w:t>
      </w:r>
      <w:r w:rsidR="00554989" w:rsidRPr="00082345">
        <w:rPr>
          <w:rFonts w:ascii="Arial Narrow" w:hAnsi="Arial Narrow" w:cs="Times New Roman"/>
          <w:sz w:val="23"/>
          <w:szCs w:val="23"/>
          <w:lang w:val="en-GB"/>
        </w:rPr>
        <w:t xml:space="preserve">. </w:t>
      </w:r>
      <w:r w:rsidR="0083727C" w:rsidRPr="00082345">
        <w:rPr>
          <w:rFonts w:ascii="Arial Narrow" w:hAnsi="Arial Narrow" w:cs="Times New Roman"/>
          <w:sz w:val="23"/>
          <w:szCs w:val="23"/>
          <w:lang w:val="en-GB"/>
        </w:rPr>
        <w:t>Therefore th</w:t>
      </w:r>
      <w:r w:rsidR="007849AE" w:rsidRPr="00082345">
        <w:rPr>
          <w:rFonts w:ascii="Arial Narrow" w:hAnsi="Arial Narrow" w:cs="Times New Roman"/>
          <w:sz w:val="23"/>
          <w:szCs w:val="23"/>
          <w:lang w:val="en-GB"/>
        </w:rPr>
        <w:t>e study applies the Granger Causality</w:t>
      </w:r>
      <w:r w:rsidR="000C3634" w:rsidRPr="00082345">
        <w:rPr>
          <w:rFonts w:ascii="Arial Narrow" w:hAnsi="Arial Narrow" w:cs="Times New Roman"/>
          <w:sz w:val="23"/>
          <w:szCs w:val="23"/>
          <w:lang w:val="en-GB"/>
        </w:rPr>
        <w:t xml:space="preserve"> and </w:t>
      </w:r>
      <w:proofErr w:type="spellStart"/>
      <w:r w:rsidR="000C3634" w:rsidRPr="00082345">
        <w:rPr>
          <w:rFonts w:ascii="Arial Narrow" w:hAnsi="Arial Narrow" w:cs="Times New Roman"/>
          <w:sz w:val="23"/>
          <w:szCs w:val="23"/>
          <w:lang w:val="en-GB"/>
        </w:rPr>
        <w:t>cointegration</w:t>
      </w:r>
      <w:proofErr w:type="spellEnd"/>
      <w:r w:rsidR="000C3634" w:rsidRPr="00082345">
        <w:rPr>
          <w:rFonts w:ascii="Arial Narrow" w:hAnsi="Arial Narrow" w:cs="Times New Roman"/>
          <w:sz w:val="23"/>
          <w:szCs w:val="23"/>
          <w:lang w:val="en-GB"/>
        </w:rPr>
        <w:t xml:space="preserve"> techniques. </w:t>
      </w:r>
    </w:p>
    <w:p w:rsidR="007849AE" w:rsidRPr="00082345" w:rsidRDefault="000C3634" w:rsidP="003148EF">
      <w:pPr>
        <w:spacing w:before="240" w:line="240" w:lineRule="auto"/>
        <w:jc w:val="both"/>
        <w:rPr>
          <w:rFonts w:ascii="Arial Narrow" w:hAnsi="Arial Narrow" w:cs="Times New Roman"/>
          <w:sz w:val="23"/>
          <w:szCs w:val="23"/>
          <w:lang w:val="en-GB"/>
        </w:rPr>
      </w:pPr>
      <w:proofErr w:type="spellStart"/>
      <w:r w:rsidRPr="00082345">
        <w:rPr>
          <w:rFonts w:ascii="Arial Narrow" w:hAnsi="Arial Narrow" w:cs="Times New Roman"/>
          <w:sz w:val="23"/>
          <w:szCs w:val="23"/>
          <w:lang w:val="en-GB"/>
        </w:rPr>
        <w:t>Cointegration</w:t>
      </w:r>
      <w:proofErr w:type="spellEnd"/>
      <w:r w:rsidRPr="00082345">
        <w:rPr>
          <w:rFonts w:ascii="Arial Narrow" w:hAnsi="Arial Narrow" w:cs="Times New Roman"/>
          <w:sz w:val="23"/>
          <w:szCs w:val="23"/>
          <w:lang w:val="en-GB"/>
        </w:rPr>
        <w:t xml:space="preserve"> denotes that variables move together in the long run despite the possibility of short-term divergence (Gujarati, 2008). Variables are deemed </w:t>
      </w:r>
      <w:proofErr w:type="spellStart"/>
      <w:r w:rsidRPr="00082345">
        <w:rPr>
          <w:rFonts w:ascii="Arial Narrow" w:hAnsi="Arial Narrow" w:cs="Times New Roman"/>
          <w:sz w:val="23"/>
          <w:szCs w:val="23"/>
          <w:lang w:val="en-GB"/>
        </w:rPr>
        <w:t>cointegrated</w:t>
      </w:r>
      <w:proofErr w:type="spellEnd"/>
      <w:r w:rsidRPr="00082345">
        <w:rPr>
          <w:rFonts w:ascii="Arial Narrow" w:hAnsi="Arial Narrow" w:cs="Times New Roman"/>
          <w:sz w:val="23"/>
          <w:szCs w:val="23"/>
          <w:lang w:val="en-GB"/>
        </w:rPr>
        <w:t xml:space="preserve"> if they are integrated to different orders, but the residual or linear connection between them is stationary at levels (Gujarati, 2004).</w:t>
      </w:r>
      <w:r w:rsidR="00FE130A" w:rsidRPr="00082345">
        <w:rPr>
          <w:rFonts w:ascii="Arial Narrow" w:hAnsi="Arial Narrow" w:cs="Times New Roman"/>
          <w:sz w:val="23"/>
          <w:szCs w:val="23"/>
          <w:lang w:val="en-GB"/>
        </w:rPr>
        <w:t xml:space="preserve"> Common </w:t>
      </w:r>
      <w:proofErr w:type="spellStart"/>
      <w:r w:rsidR="00FE130A" w:rsidRPr="00082345">
        <w:rPr>
          <w:rFonts w:ascii="Arial Narrow" w:hAnsi="Arial Narrow" w:cs="Times New Roman"/>
          <w:sz w:val="23"/>
          <w:szCs w:val="23"/>
          <w:lang w:val="en-GB"/>
        </w:rPr>
        <w:t>cointegration</w:t>
      </w:r>
      <w:proofErr w:type="spellEnd"/>
      <w:r w:rsidR="00FE130A" w:rsidRPr="00082345">
        <w:rPr>
          <w:rFonts w:ascii="Arial Narrow" w:hAnsi="Arial Narrow" w:cs="Times New Roman"/>
          <w:sz w:val="23"/>
          <w:szCs w:val="23"/>
          <w:lang w:val="en-GB"/>
        </w:rPr>
        <w:t xml:space="preserve"> tests include the </w:t>
      </w:r>
      <w:proofErr w:type="spellStart"/>
      <w:r w:rsidR="00FE130A" w:rsidRPr="00082345">
        <w:rPr>
          <w:rFonts w:ascii="Arial Narrow" w:hAnsi="Arial Narrow" w:cs="Times New Roman"/>
          <w:sz w:val="23"/>
          <w:szCs w:val="23"/>
          <w:lang w:val="en-GB"/>
        </w:rPr>
        <w:t>Pedroni</w:t>
      </w:r>
      <w:proofErr w:type="spellEnd"/>
      <w:r w:rsidR="00FE130A" w:rsidRPr="00082345">
        <w:rPr>
          <w:rFonts w:ascii="Arial Narrow" w:hAnsi="Arial Narrow" w:cs="Times New Roman"/>
          <w:sz w:val="23"/>
          <w:szCs w:val="23"/>
          <w:lang w:val="en-GB"/>
        </w:rPr>
        <w:t xml:space="preserve"> test, the Johansen test, and the Auto Regressive Distributed Lag (ARDL) t</w:t>
      </w:r>
      <w:r w:rsidR="00393E7A" w:rsidRPr="00082345">
        <w:rPr>
          <w:rFonts w:ascii="Arial Narrow" w:hAnsi="Arial Narrow" w:cs="Times New Roman"/>
          <w:sz w:val="23"/>
          <w:szCs w:val="23"/>
          <w:lang w:val="en-GB"/>
        </w:rPr>
        <w:t>est (</w:t>
      </w:r>
      <w:proofErr w:type="spellStart"/>
      <w:r w:rsidR="00393E7A" w:rsidRPr="00082345">
        <w:rPr>
          <w:rFonts w:ascii="Arial Narrow" w:hAnsi="Arial Narrow" w:cs="Times New Roman"/>
          <w:sz w:val="23"/>
          <w:szCs w:val="23"/>
          <w:lang w:val="en-GB"/>
        </w:rPr>
        <w:t>Paparas</w:t>
      </w:r>
      <w:proofErr w:type="spellEnd"/>
      <w:r w:rsidR="00393E7A" w:rsidRPr="00082345">
        <w:rPr>
          <w:rFonts w:ascii="Arial Narrow" w:hAnsi="Arial Narrow" w:cs="Times New Roman"/>
          <w:sz w:val="23"/>
          <w:szCs w:val="23"/>
          <w:lang w:val="en-GB"/>
        </w:rPr>
        <w:t xml:space="preserve"> &amp;</w:t>
      </w:r>
      <w:r w:rsidR="00FE130A" w:rsidRPr="00082345">
        <w:rPr>
          <w:rFonts w:ascii="Arial Narrow" w:hAnsi="Arial Narrow" w:cs="Times New Roman"/>
          <w:sz w:val="23"/>
          <w:szCs w:val="23"/>
          <w:lang w:val="en-GB"/>
        </w:rPr>
        <w:t xml:space="preserve"> </w:t>
      </w:r>
      <w:proofErr w:type="spellStart"/>
      <w:r w:rsidR="00FE130A" w:rsidRPr="00082345">
        <w:rPr>
          <w:rFonts w:ascii="Arial Narrow" w:hAnsi="Arial Narrow" w:cs="Times New Roman"/>
          <w:sz w:val="23"/>
          <w:szCs w:val="23"/>
          <w:lang w:val="en-GB"/>
        </w:rPr>
        <w:t>Stoian</w:t>
      </w:r>
      <w:proofErr w:type="spellEnd"/>
      <w:r w:rsidR="00FE130A" w:rsidRPr="00082345">
        <w:rPr>
          <w:rFonts w:ascii="Arial Narrow" w:hAnsi="Arial Narrow" w:cs="Times New Roman"/>
          <w:sz w:val="23"/>
          <w:szCs w:val="23"/>
          <w:lang w:val="en-GB"/>
        </w:rPr>
        <w:t xml:space="preserve">, 2016). ARDL and Johansen </w:t>
      </w:r>
      <w:proofErr w:type="spellStart"/>
      <w:r w:rsidR="00FE130A" w:rsidRPr="00082345">
        <w:rPr>
          <w:rFonts w:ascii="Arial Narrow" w:hAnsi="Arial Narrow" w:cs="Times New Roman"/>
          <w:sz w:val="23"/>
          <w:szCs w:val="23"/>
          <w:lang w:val="en-GB"/>
        </w:rPr>
        <w:t>cointegration</w:t>
      </w:r>
      <w:proofErr w:type="spellEnd"/>
      <w:r w:rsidR="00FE130A" w:rsidRPr="00082345">
        <w:rPr>
          <w:rFonts w:ascii="Arial Narrow" w:hAnsi="Arial Narrow" w:cs="Times New Roman"/>
          <w:sz w:val="23"/>
          <w:szCs w:val="23"/>
          <w:lang w:val="en-GB"/>
        </w:rPr>
        <w:t xml:space="preserve"> approaches use distinct estimate techniques (Gujarati, 2008). The Johansen </w:t>
      </w:r>
      <w:proofErr w:type="spellStart"/>
      <w:r w:rsidR="00FE130A" w:rsidRPr="00082345">
        <w:rPr>
          <w:rFonts w:ascii="Arial Narrow" w:hAnsi="Arial Narrow" w:cs="Times New Roman"/>
          <w:sz w:val="23"/>
          <w:szCs w:val="23"/>
          <w:lang w:val="en-GB"/>
        </w:rPr>
        <w:t>cointegration</w:t>
      </w:r>
      <w:proofErr w:type="spellEnd"/>
      <w:r w:rsidR="00FE130A" w:rsidRPr="00082345">
        <w:rPr>
          <w:rFonts w:ascii="Arial Narrow" w:hAnsi="Arial Narrow" w:cs="Times New Roman"/>
          <w:sz w:val="23"/>
          <w:szCs w:val="23"/>
          <w:lang w:val="en-GB"/>
        </w:rPr>
        <w:t xml:space="preserve"> approach utilises maximum likelihood, while the ARDL </w:t>
      </w:r>
      <w:proofErr w:type="spellStart"/>
      <w:r w:rsidR="00FE130A" w:rsidRPr="00082345">
        <w:rPr>
          <w:rFonts w:ascii="Arial Narrow" w:hAnsi="Arial Narrow" w:cs="Times New Roman"/>
          <w:sz w:val="23"/>
          <w:szCs w:val="23"/>
          <w:lang w:val="en-GB"/>
        </w:rPr>
        <w:t>cointegration</w:t>
      </w:r>
      <w:proofErr w:type="spellEnd"/>
      <w:r w:rsidR="00FE130A" w:rsidRPr="00082345">
        <w:rPr>
          <w:rFonts w:ascii="Arial Narrow" w:hAnsi="Arial Narrow" w:cs="Times New Roman"/>
          <w:sz w:val="23"/>
          <w:szCs w:val="23"/>
          <w:lang w:val="en-GB"/>
        </w:rPr>
        <w:t xml:space="preserve"> procedure uses the method of ordinary least squares (</w:t>
      </w:r>
      <w:proofErr w:type="spellStart"/>
      <w:r w:rsidR="002A0348" w:rsidRPr="00082345">
        <w:rPr>
          <w:rFonts w:ascii="Arial Narrow" w:hAnsi="Arial Narrow" w:cs="Times New Roman"/>
          <w:sz w:val="23"/>
          <w:szCs w:val="23"/>
          <w:lang w:val="en-GB"/>
        </w:rPr>
        <w:t>Nkoro</w:t>
      </w:r>
      <w:proofErr w:type="spellEnd"/>
      <w:r w:rsidR="002A0348" w:rsidRPr="00082345">
        <w:rPr>
          <w:rFonts w:ascii="Arial Narrow" w:hAnsi="Arial Narrow" w:cs="Times New Roman"/>
          <w:sz w:val="23"/>
          <w:szCs w:val="23"/>
          <w:lang w:val="en-GB"/>
        </w:rPr>
        <w:t xml:space="preserve"> &amp; </w:t>
      </w:r>
      <w:proofErr w:type="spellStart"/>
      <w:r w:rsidR="002A0348" w:rsidRPr="00082345">
        <w:rPr>
          <w:rFonts w:ascii="Arial Narrow" w:hAnsi="Arial Narrow" w:cs="Times New Roman"/>
          <w:sz w:val="23"/>
          <w:szCs w:val="23"/>
          <w:lang w:val="en-GB"/>
        </w:rPr>
        <w:t>Uko</w:t>
      </w:r>
      <w:proofErr w:type="spellEnd"/>
      <w:r w:rsidR="002A0348" w:rsidRPr="00082345">
        <w:rPr>
          <w:rFonts w:ascii="Arial Narrow" w:hAnsi="Arial Narrow" w:cs="Times New Roman"/>
          <w:sz w:val="23"/>
          <w:szCs w:val="23"/>
          <w:lang w:val="en-GB"/>
        </w:rPr>
        <w:t>, 2016</w:t>
      </w:r>
      <w:r w:rsidR="00FE130A" w:rsidRPr="00082345">
        <w:rPr>
          <w:rFonts w:ascii="Arial Narrow" w:hAnsi="Arial Narrow" w:cs="Times New Roman"/>
          <w:sz w:val="23"/>
          <w:szCs w:val="23"/>
          <w:lang w:val="en-GB"/>
        </w:rPr>
        <w:t>).</w:t>
      </w:r>
      <w:r w:rsidR="007849AE" w:rsidRPr="00082345">
        <w:rPr>
          <w:rFonts w:ascii="Arial Narrow" w:hAnsi="Arial Narrow" w:cs="Times New Roman"/>
          <w:sz w:val="23"/>
          <w:szCs w:val="23"/>
          <w:lang w:val="en-GB"/>
        </w:rPr>
        <w:t xml:space="preserve"> </w:t>
      </w:r>
      <w:r w:rsidR="00AF76FF" w:rsidRPr="00082345">
        <w:rPr>
          <w:rFonts w:ascii="Arial Narrow" w:hAnsi="Arial Narrow" w:cs="Times New Roman"/>
          <w:sz w:val="23"/>
          <w:szCs w:val="23"/>
          <w:lang w:val="en-GB"/>
        </w:rPr>
        <w:t xml:space="preserve"> The </w:t>
      </w:r>
      <w:proofErr w:type="spellStart"/>
      <w:r w:rsidR="00AF76FF" w:rsidRPr="00082345">
        <w:rPr>
          <w:rFonts w:ascii="Arial Narrow" w:hAnsi="Arial Narrow" w:cs="Times New Roman"/>
          <w:sz w:val="23"/>
          <w:szCs w:val="23"/>
          <w:lang w:val="en-GB"/>
        </w:rPr>
        <w:t>cointegration</w:t>
      </w:r>
      <w:proofErr w:type="spellEnd"/>
      <w:r w:rsidR="00AF76FF" w:rsidRPr="00082345">
        <w:rPr>
          <w:rFonts w:ascii="Arial Narrow" w:hAnsi="Arial Narrow" w:cs="Times New Roman"/>
          <w:sz w:val="23"/>
          <w:szCs w:val="23"/>
          <w:lang w:val="en-GB"/>
        </w:rPr>
        <w:t xml:space="preserve"> test is based on </w:t>
      </w:r>
      <w:proofErr w:type="spellStart"/>
      <w:proofErr w:type="gramStart"/>
      <w:r w:rsidR="00AF76FF" w:rsidRPr="00082345">
        <w:rPr>
          <w:rFonts w:ascii="Arial Narrow" w:hAnsi="Arial Narrow" w:cs="Times New Roman"/>
          <w:sz w:val="23"/>
          <w:szCs w:val="23"/>
          <w:lang w:val="en-GB"/>
        </w:rPr>
        <w:t>eigen</w:t>
      </w:r>
      <w:proofErr w:type="spellEnd"/>
      <w:proofErr w:type="gramEnd"/>
      <w:r w:rsidR="00AF76FF" w:rsidRPr="00082345">
        <w:rPr>
          <w:rFonts w:ascii="Arial Narrow" w:hAnsi="Arial Narrow" w:cs="Times New Roman"/>
          <w:sz w:val="23"/>
          <w:szCs w:val="23"/>
          <w:lang w:val="en-GB"/>
        </w:rPr>
        <w:t xml:space="preserve"> values and trace statistics and is considered to be clo</w:t>
      </w:r>
      <w:r w:rsidR="00CF05B9" w:rsidRPr="00082345">
        <w:rPr>
          <w:rFonts w:ascii="Arial Narrow" w:hAnsi="Arial Narrow" w:cs="Times New Roman"/>
          <w:sz w:val="23"/>
          <w:szCs w:val="23"/>
          <w:lang w:val="en-GB"/>
        </w:rPr>
        <w:t>s</w:t>
      </w:r>
      <w:r w:rsidR="00AF76FF" w:rsidRPr="00082345">
        <w:rPr>
          <w:rFonts w:ascii="Arial Narrow" w:hAnsi="Arial Narrow" w:cs="Times New Roman"/>
          <w:sz w:val="23"/>
          <w:szCs w:val="23"/>
          <w:lang w:val="en-GB"/>
        </w:rPr>
        <w:t>er to t</w:t>
      </w:r>
      <w:r w:rsidR="00CF05B9" w:rsidRPr="00082345">
        <w:rPr>
          <w:rFonts w:ascii="Arial Narrow" w:hAnsi="Arial Narrow" w:cs="Times New Roman"/>
          <w:sz w:val="23"/>
          <w:szCs w:val="23"/>
          <w:lang w:val="en-GB"/>
        </w:rPr>
        <w:t>h</w:t>
      </w:r>
      <w:r w:rsidR="00AF76FF" w:rsidRPr="00082345">
        <w:rPr>
          <w:rFonts w:ascii="Arial Narrow" w:hAnsi="Arial Narrow" w:cs="Times New Roman"/>
          <w:sz w:val="23"/>
          <w:szCs w:val="23"/>
          <w:lang w:val="en-GB"/>
        </w:rPr>
        <w:t>eory tha</w:t>
      </w:r>
      <w:r w:rsidR="00CF05B9" w:rsidRPr="00082345">
        <w:rPr>
          <w:rFonts w:ascii="Arial Narrow" w:hAnsi="Arial Narrow" w:cs="Times New Roman"/>
          <w:sz w:val="23"/>
          <w:szCs w:val="23"/>
          <w:lang w:val="en-GB"/>
        </w:rPr>
        <w:t>n</w:t>
      </w:r>
      <w:r w:rsidR="00AF76FF" w:rsidRPr="00082345">
        <w:rPr>
          <w:rFonts w:ascii="Arial Narrow" w:hAnsi="Arial Narrow" w:cs="Times New Roman"/>
          <w:sz w:val="23"/>
          <w:szCs w:val="23"/>
          <w:lang w:val="en-GB"/>
        </w:rPr>
        <w:t xml:space="preserve"> other techniques</w:t>
      </w:r>
      <w:r w:rsidR="001B31DA" w:rsidRPr="00082345">
        <w:rPr>
          <w:rFonts w:ascii="Arial Narrow" w:hAnsi="Arial Narrow" w:cs="Times New Roman"/>
          <w:sz w:val="23"/>
          <w:szCs w:val="23"/>
          <w:lang w:val="en-GB"/>
        </w:rPr>
        <w:t xml:space="preserve"> (</w:t>
      </w:r>
      <w:proofErr w:type="spellStart"/>
      <w:r w:rsidR="001B31DA" w:rsidRPr="00082345">
        <w:rPr>
          <w:rFonts w:ascii="Arial Narrow" w:hAnsi="Arial Narrow" w:cs="Times New Roman"/>
          <w:sz w:val="23"/>
          <w:szCs w:val="23"/>
          <w:lang w:val="en-GB"/>
        </w:rPr>
        <w:t>Olorogun</w:t>
      </w:r>
      <w:proofErr w:type="spellEnd"/>
      <w:r w:rsidR="001B31DA" w:rsidRPr="00082345">
        <w:rPr>
          <w:rFonts w:ascii="Arial Narrow" w:hAnsi="Arial Narrow" w:cs="Times New Roman"/>
          <w:sz w:val="23"/>
          <w:szCs w:val="23"/>
          <w:lang w:val="en-GB"/>
        </w:rPr>
        <w:t>, 2021)</w:t>
      </w:r>
      <w:r w:rsidR="00AF76FF" w:rsidRPr="00082345">
        <w:rPr>
          <w:rFonts w:ascii="Arial Narrow" w:hAnsi="Arial Narrow" w:cs="Times New Roman"/>
          <w:sz w:val="23"/>
          <w:szCs w:val="23"/>
          <w:lang w:val="en-GB"/>
        </w:rPr>
        <w:t xml:space="preserve">. </w:t>
      </w:r>
      <w:r w:rsidR="00CF05B9" w:rsidRPr="00082345">
        <w:rPr>
          <w:rFonts w:ascii="Arial Narrow" w:hAnsi="Arial Narrow" w:cs="Times New Roman"/>
          <w:sz w:val="23"/>
          <w:szCs w:val="23"/>
          <w:lang w:val="en-GB"/>
        </w:rPr>
        <w:t xml:space="preserve">The study specifies the Johansen </w:t>
      </w:r>
      <w:proofErr w:type="spellStart"/>
      <w:r w:rsidR="00B31259" w:rsidRPr="00082345">
        <w:rPr>
          <w:rFonts w:ascii="Arial Narrow" w:hAnsi="Arial Narrow" w:cs="Times New Roman"/>
          <w:sz w:val="23"/>
          <w:szCs w:val="23"/>
          <w:lang w:val="en-GB"/>
        </w:rPr>
        <w:t>cointegration</w:t>
      </w:r>
      <w:proofErr w:type="spellEnd"/>
      <w:r w:rsidR="00CF05B9" w:rsidRPr="00082345">
        <w:rPr>
          <w:rFonts w:ascii="Arial Narrow" w:hAnsi="Arial Narrow" w:cs="Times New Roman"/>
          <w:sz w:val="23"/>
          <w:szCs w:val="23"/>
          <w:lang w:val="en-GB"/>
        </w:rPr>
        <w:t xml:space="preserve"> test as </w:t>
      </w:r>
      <w:r w:rsidR="009E6D96" w:rsidRPr="00082345">
        <w:rPr>
          <w:rFonts w:ascii="Arial Narrow" w:hAnsi="Arial Narrow" w:cs="Times New Roman"/>
          <w:sz w:val="23"/>
          <w:szCs w:val="23"/>
          <w:lang w:val="en-GB"/>
        </w:rPr>
        <w:t xml:space="preserve">used by </w:t>
      </w:r>
      <w:proofErr w:type="spellStart"/>
      <w:r w:rsidR="009E6D96" w:rsidRPr="00082345">
        <w:rPr>
          <w:rFonts w:ascii="Arial" w:hAnsi="Arial" w:cs="Arial"/>
          <w:color w:val="222222"/>
          <w:sz w:val="20"/>
          <w:szCs w:val="20"/>
          <w:shd w:val="clear" w:color="auto" w:fill="FFFFFF"/>
        </w:rPr>
        <w:t>Olorogun</w:t>
      </w:r>
      <w:proofErr w:type="spellEnd"/>
      <w:r w:rsidR="009E6D96" w:rsidRPr="00082345">
        <w:rPr>
          <w:rFonts w:ascii="Arial" w:hAnsi="Arial" w:cs="Arial"/>
          <w:color w:val="222222"/>
          <w:sz w:val="20"/>
          <w:szCs w:val="20"/>
          <w:shd w:val="clear" w:color="auto" w:fill="FFFFFF"/>
        </w:rPr>
        <w:t xml:space="preserve"> (2021) as </w:t>
      </w:r>
      <w:r w:rsidR="00B31259" w:rsidRPr="00082345">
        <w:rPr>
          <w:rFonts w:ascii="Arial Narrow" w:hAnsi="Arial Narrow" w:cs="Times New Roman"/>
          <w:sz w:val="23"/>
          <w:szCs w:val="23"/>
          <w:lang w:val="en-GB"/>
        </w:rPr>
        <w:t xml:space="preserve">follows: </w:t>
      </w:r>
    </w:p>
    <w:p w:rsidR="00673A2A" w:rsidRPr="00082345" w:rsidRDefault="00AD223A" w:rsidP="00673A2A">
      <w:pPr>
        <w:spacing w:line="360" w:lineRule="auto"/>
        <w:jc w:val="both"/>
        <w:rPr>
          <w:rFonts w:ascii="Times New Roman" w:eastAsiaTheme="minorEastAsia" w:hAnsi="Times New Roman" w:cs="Times New Roman"/>
          <w:iCs/>
          <w:sz w:val="24"/>
          <w:szCs w:val="24"/>
          <w:lang w:val="en-ZW"/>
        </w:rPr>
      </w:pP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Y</m:t>
            </m:r>
          </m:e>
          <m:sub>
            <m:r>
              <w:rPr>
                <w:rFonts w:ascii="Cambria Math" w:hAnsi="Cambria Math" w:cs="Times New Roman"/>
                <w:sz w:val="24"/>
                <w:szCs w:val="24"/>
              </w:rPr>
              <m:t xml:space="preserve">t </m:t>
            </m:r>
          </m:sub>
        </m:sSub>
      </m:oMath>
      <w:r w:rsidR="00047D3B" w:rsidRPr="00082345">
        <w:rPr>
          <w:rFonts w:ascii="Times New Roman" w:eastAsiaTheme="minorEastAsia" w:hAnsi="Times New Roman" w:cs="Times New Roman"/>
          <w:sz w:val="24"/>
          <w:szCs w:val="24"/>
        </w:rPr>
        <w:t>=</w:t>
      </w:r>
      <m:oMath>
        <m:sSub>
          <m:sSubPr>
            <m:ctrlPr>
              <w:rPr>
                <w:rFonts w:ascii="Cambria Math" w:hAnsi="Cambria Math" w:cs="Times New Roman"/>
                <w:i/>
                <w:iCs/>
                <w:sz w:val="24"/>
                <w:szCs w:val="24"/>
                <w:lang w:val="en-ZW"/>
              </w:rPr>
            </m:ctrlPr>
          </m:sSubPr>
          <m:e>
            <m:r>
              <m:rPr>
                <m:sty m:val="p"/>
              </m:rPr>
              <w:rPr>
                <w:rFonts w:ascii="Cambria Math" w:eastAsiaTheme="minorEastAsia" w:hAnsi="Cambria Math" w:cs="Times New Roman"/>
                <w:sz w:val="24"/>
                <w:szCs w:val="24"/>
              </w:rPr>
              <m:t xml:space="preserve"> </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μ</m:t>
                </m:r>
              </m:e>
              <m:sub>
                <m:r>
                  <w:rPr>
                    <w:rFonts w:ascii="Cambria Math" w:hAnsi="Cambria Math" w:cs="Times New Roman"/>
                    <w:sz w:val="24"/>
                    <w:szCs w:val="24"/>
                  </w:rPr>
                  <m:t xml:space="preserve"> </m:t>
                </m:r>
              </m:sub>
            </m:sSub>
          </m:e>
          <m:sub>
            <m:r>
              <w:rPr>
                <w:rFonts w:ascii="Cambria Math" w:hAnsi="Cambria Math" w:cs="Times New Roman"/>
                <w:sz w:val="24"/>
                <w:szCs w:val="24"/>
              </w:rPr>
              <m:t xml:space="preserve"> </m:t>
            </m:r>
          </m:sub>
        </m:sSub>
      </m:oMath>
      <w:r w:rsidR="00673A2A" w:rsidRPr="00082345">
        <w:rPr>
          <w:rFonts w:ascii="Times New Roman" w:eastAsiaTheme="minorEastAsia" w:hAnsi="Times New Roman" w:cs="Times New Roman"/>
          <w:iCs/>
          <w:sz w:val="24"/>
          <w:szCs w:val="24"/>
        </w:rPr>
        <w:t>+</w:t>
      </w:r>
      <m:oMath>
        <m:sSub>
          <m:sSubPr>
            <m:ctrlPr>
              <w:rPr>
                <w:rFonts w:ascii="Cambria Math" w:hAnsi="Cambria Math" w:cs="Times New Roman"/>
                <w:i/>
                <w:iCs/>
                <w:sz w:val="24"/>
                <w:szCs w:val="24"/>
                <w:lang w:val="en-ZW"/>
              </w:rPr>
            </m:ctrlPr>
          </m:sSubPr>
          <m:e>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A</m:t>
                </m:r>
              </m:e>
              <m:sub>
                <m:r>
                  <w:rPr>
                    <w:rFonts w:ascii="Cambria Math" w:hAnsi="Cambria Math" w:cs="Times New Roman"/>
                    <w:sz w:val="24"/>
                    <w:szCs w:val="24"/>
                  </w:rPr>
                  <m:t xml:space="preserve">1 </m:t>
                </m:r>
              </m:sub>
            </m:sSub>
            <m:r>
              <m:rPr>
                <m:sty m:val="p"/>
              </m:rPr>
              <w:rPr>
                <w:rFonts w:ascii="Cambria Math" w:hAnsi="Cambria Math" w:cs="Times New Roman"/>
                <w:sz w:val="24"/>
                <w:szCs w:val="24"/>
                <w:lang w:val="en-GB"/>
              </w:rPr>
              <m:t>Y</m:t>
            </m:r>
          </m:e>
          <m:sub>
            <m:r>
              <w:rPr>
                <w:rFonts w:ascii="Cambria Math" w:hAnsi="Cambria Math" w:cs="Times New Roman"/>
                <w:sz w:val="24"/>
                <w:szCs w:val="24"/>
              </w:rPr>
              <m:t xml:space="preserve">t-1 </m:t>
            </m:r>
          </m:sub>
        </m:sSub>
      </m:oMath>
      <w:r w:rsidR="00CF05B9" w:rsidRPr="00082345">
        <w:rPr>
          <w:rFonts w:ascii="Times New Roman" w:eastAsiaTheme="minorEastAsia" w:hAnsi="Times New Roman" w:cs="Times New Roman"/>
          <w:iCs/>
          <w:sz w:val="24"/>
          <w:szCs w:val="24"/>
        </w:rPr>
        <w:t>…</w:t>
      </w:r>
      <w:r w:rsidR="0005613A" w:rsidRPr="00082345">
        <w:rPr>
          <w:rFonts w:ascii="Times New Roman" w:eastAsiaTheme="minorEastAsia" w:hAnsi="Times New Roman" w:cs="Times New Roman"/>
          <w:iCs/>
          <w:sz w:val="24"/>
          <w:szCs w:val="24"/>
        </w:rPr>
        <w:t>+</w:t>
      </w:r>
      <m:oMath>
        <m:sSub>
          <m:sSubPr>
            <m:ctrlPr>
              <w:rPr>
                <w:rFonts w:ascii="Cambria Math" w:hAnsi="Cambria Math" w:cs="Times New Roman"/>
                <w:i/>
                <w:iCs/>
                <w:sz w:val="24"/>
                <w:szCs w:val="24"/>
                <w:lang w:val="en-ZW"/>
              </w:rPr>
            </m:ctrlPr>
          </m:sSubPr>
          <m:e>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A</m:t>
                </m:r>
              </m:e>
              <m:sub>
                <m:r>
                  <w:rPr>
                    <w:rFonts w:ascii="Cambria Math" w:hAnsi="Cambria Math" w:cs="Times New Roman"/>
                    <w:sz w:val="24"/>
                    <w:szCs w:val="24"/>
                  </w:rPr>
                  <m:t xml:space="preserve">p </m:t>
                </m:r>
              </m:sub>
            </m:sSub>
            <m:r>
              <m:rPr>
                <m:sty m:val="p"/>
              </m:rPr>
              <w:rPr>
                <w:rFonts w:ascii="Cambria Math" w:hAnsi="Cambria Math" w:cs="Times New Roman"/>
                <w:sz w:val="24"/>
                <w:szCs w:val="24"/>
                <w:lang w:val="en-GB"/>
              </w:rPr>
              <m:t>Y</m:t>
            </m:r>
          </m:e>
          <m:sub>
            <m:r>
              <w:rPr>
                <w:rFonts w:ascii="Cambria Math" w:hAnsi="Cambria Math" w:cs="Times New Roman"/>
                <w:sz w:val="24"/>
                <w:szCs w:val="24"/>
              </w:rPr>
              <m:t xml:space="preserve">t-p </m:t>
            </m:r>
          </m:sub>
        </m:sSub>
        <m:r>
          <w:rPr>
            <w:rFonts w:ascii="Cambria Math" w:hAnsi="Cambria Math" w:cs="Times New Roman"/>
            <w:sz w:val="24"/>
            <w:szCs w:val="24"/>
            <w:lang w:val="en-ZW"/>
          </w:rPr>
          <m:t>+</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ε</m:t>
            </m:r>
          </m:e>
          <m:sub>
            <m:r>
              <w:rPr>
                <w:rFonts w:ascii="Cambria Math" w:hAnsi="Cambria Math" w:cs="Times New Roman"/>
                <w:sz w:val="24"/>
                <w:szCs w:val="24"/>
              </w:rPr>
              <m:t xml:space="preserve">t </m:t>
            </m:r>
          </m:sub>
        </m:sSub>
      </m:oMath>
    </w:p>
    <w:p w:rsidR="00B31259" w:rsidRPr="00082345" w:rsidRDefault="000A60BE" w:rsidP="003148EF">
      <w:pPr>
        <w:spacing w:before="240" w:line="240" w:lineRule="auto"/>
        <w:jc w:val="both"/>
        <w:rPr>
          <w:rFonts w:ascii="Arial Narrow" w:eastAsiaTheme="minorEastAsia" w:hAnsi="Arial Narrow" w:cs="Times New Roman"/>
          <w:sz w:val="24"/>
          <w:szCs w:val="24"/>
        </w:rPr>
      </w:pPr>
      <w:r w:rsidRPr="00082345">
        <w:rPr>
          <w:rFonts w:ascii="Arial Narrow" w:hAnsi="Arial Narrow" w:cs="Times New Roman"/>
          <w:sz w:val="23"/>
          <w:szCs w:val="23"/>
          <w:lang w:val="en-GB"/>
        </w:rPr>
        <w:t>Where t= 1, 2…….T</w:t>
      </w:r>
      <w:r w:rsidRPr="00082345">
        <w:rPr>
          <w:rFonts w:ascii="Arial Narrow" w:hAnsi="Arial Narrow" w:cs="Times New Roman"/>
          <w:sz w:val="23"/>
          <w:szCs w:val="23"/>
          <w:lang w:val="en-GB"/>
        </w:rPr>
        <w:tab/>
      </w:r>
      <w:r w:rsidRPr="00082345">
        <w:rPr>
          <w:rFonts w:ascii="Arial Narrow" w:hAnsi="Arial Narrow" w:cs="Times New Roman"/>
          <w:sz w:val="23"/>
          <w:szCs w:val="23"/>
          <w:lang w:val="en-GB"/>
        </w:rPr>
        <w:tab/>
        <w:t xml:space="preserve"> </w:t>
      </w:r>
      <m:oMath>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ε</m:t>
            </m:r>
          </m:e>
          <m:sub>
            <m:r>
              <w:rPr>
                <w:rFonts w:ascii="Cambria Math" w:hAnsi="Cambria Math" w:cs="Times New Roman"/>
                <w:sz w:val="24"/>
                <w:szCs w:val="24"/>
              </w:rPr>
              <m:t xml:space="preserve">t </m:t>
            </m:r>
          </m:sub>
        </m:sSub>
        <m:r>
          <w:rPr>
            <w:rFonts w:ascii="Cambria Math" w:hAnsi="Cambria Math" w:cs="Times New Roman"/>
            <w:sz w:val="24"/>
            <w:szCs w:val="24"/>
            <w:lang w:val="en-ZW"/>
          </w:rPr>
          <m:t>≈</m:t>
        </m:r>
      </m:oMath>
      <w:r w:rsidRPr="00082345">
        <w:rPr>
          <w:rFonts w:ascii="Arial Narrow" w:eastAsiaTheme="minorEastAsia" w:hAnsi="Arial Narrow" w:cs="Times New Roman"/>
          <w:iCs/>
          <w:sz w:val="24"/>
          <w:szCs w:val="24"/>
          <w:lang w:val="en-ZW"/>
        </w:rPr>
        <w:t>idd (0,</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Pr="00082345">
        <w:rPr>
          <w:rFonts w:ascii="Arial Narrow" w:eastAsiaTheme="minorEastAsia" w:hAnsi="Arial Narrow" w:cs="Times New Roman"/>
          <w:sz w:val="24"/>
          <w:szCs w:val="24"/>
        </w:rPr>
        <w:t>)</w:t>
      </w:r>
    </w:p>
    <w:p w:rsidR="00E54F6D" w:rsidRPr="00082345" w:rsidRDefault="00BD0909" w:rsidP="00151F67">
      <w:pPr>
        <w:tabs>
          <w:tab w:val="left" w:pos="2175"/>
        </w:tabs>
        <w:spacing w:before="240" w:line="240" w:lineRule="auto"/>
        <w:jc w:val="both"/>
        <w:rPr>
          <w:rFonts w:ascii="Arial Narrow" w:hAnsi="Arial Narrow" w:cs="Times New Roman"/>
          <w:sz w:val="23"/>
          <w:szCs w:val="23"/>
          <w:lang w:val="en-GB"/>
        </w:rPr>
      </w:pPr>
      <w:r w:rsidRPr="00082345">
        <w:rPr>
          <w:rFonts w:ascii="Arial Narrow" w:eastAsiaTheme="minorEastAsia" w:hAnsi="Arial Narrow" w:cs="Times New Roman"/>
          <w:iCs/>
          <w:sz w:val="24"/>
          <w:szCs w:val="24"/>
          <w:lang w:val="en-ZW"/>
        </w:rPr>
        <w:t xml:space="preserve">The lag length is reflected by p. </w:t>
      </w:r>
      <w:r w:rsidR="00117D9F" w:rsidRPr="00082345">
        <w:rPr>
          <w:rFonts w:ascii="Arial Narrow" w:eastAsiaTheme="minorEastAsia" w:hAnsi="Arial Narrow" w:cs="Times New Roman"/>
          <w:iCs/>
          <w:sz w:val="24"/>
          <w:szCs w:val="24"/>
          <w:lang w:val="en-ZW"/>
        </w:rPr>
        <w:t xml:space="preserve">The </w:t>
      </w:r>
      <w:proofErr w:type="spellStart"/>
      <w:r w:rsidR="00117D9F" w:rsidRPr="00082345">
        <w:rPr>
          <w:rFonts w:ascii="Arial Narrow" w:eastAsiaTheme="minorEastAsia" w:hAnsi="Arial Narrow" w:cs="Times New Roman"/>
          <w:iCs/>
          <w:sz w:val="24"/>
          <w:szCs w:val="24"/>
          <w:lang w:val="en-ZW"/>
        </w:rPr>
        <w:t>cointegration</w:t>
      </w:r>
      <w:proofErr w:type="spellEnd"/>
      <w:r w:rsidR="00117D9F" w:rsidRPr="00082345">
        <w:rPr>
          <w:rFonts w:ascii="Arial Narrow" w:eastAsiaTheme="minorEastAsia" w:hAnsi="Arial Narrow" w:cs="Times New Roman"/>
          <w:iCs/>
          <w:sz w:val="24"/>
          <w:szCs w:val="24"/>
          <w:lang w:val="en-ZW"/>
        </w:rPr>
        <w:t xml:space="preserve"> condition is that </w:t>
      </w:r>
      <m:oMath>
        <m:r>
          <w:rPr>
            <w:rFonts w:ascii="Cambria Math" w:hAnsi="Cambria Math" w:cs="Times New Roman"/>
            <w:sz w:val="24"/>
            <w:szCs w:val="24"/>
            <w:lang w:val="en-ZW"/>
          </w:rPr>
          <m:t>A&lt;1</m:t>
        </m:r>
      </m:oMath>
      <w:r w:rsidR="00117D9F" w:rsidRPr="00082345">
        <w:rPr>
          <w:rFonts w:ascii="Arial Narrow" w:eastAsiaTheme="minorEastAsia" w:hAnsi="Arial Narrow" w:cs="Times New Roman"/>
          <w:iCs/>
          <w:sz w:val="24"/>
          <w:szCs w:val="24"/>
          <w:lang w:val="en-ZW"/>
        </w:rPr>
        <w:t xml:space="preserve">  so that the model is dynamically stable. </w:t>
      </w:r>
      <w:r w:rsidR="00840ECA" w:rsidRPr="00082345">
        <w:rPr>
          <w:rFonts w:ascii="Arial Narrow" w:eastAsiaTheme="minorEastAsia" w:hAnsi="Arial Narrow" w:cs="Times New Roman"/>
          <w:iCs/>
          <w:sz w:val="24"/>
          <w:szCs w:val="24"/>
          <w:lang w:val="en-ZW"/>
        </w:rPr>
        <w:t xml:space="preserve">Therefore the long run </w:t>
      </w:r>
      <w:r w:rsidR="00151F67" w:rsidRPr="00082345">
        <w:rPr>
          <w:rFonts w:ascii="Arial Narrow" w:eastAsiaTheme="minorEastAsia" w:hAnsi="Arial Narrow" w:cs="Times New Roman"/>
          <w:iCs/>
          <w:sz w:val="24"/>
          <w:szCs w:val="24"/>
          <w:lang w:val="en-ZW"/>
        </w:rPr>
        <w:t>relations between the variables exist</w:t>
      </w:r>
      <w:r w:rsidR="00840ECA" w:rsidRPr="00082345">
        <w:rPr>
          <w:rFonts w:ascii="Arial Narrow" w:eastAsiaTheme="minorEastAsia" w:hAnsi="Arial Narrow" w:cs="Times New Roman"/>
          <w:iCs/>
          <w:sz w:val="24"/>
          <w:szCs w:val="24"/>
          <w:lang w:val="en-ZW"/>
        </w:rPr>
        <w:t xml:space="preserve"> when the condition is satisfied. </w:t>
      </w:r>
      <w:r w:rsidR="00326D47" w:rsidRPr="00082345">
        <w:rPr>
          <w:rFonts w:ascii="Arial Narrow" w:eastAsiaTheme="minorEastAsia" w:hAnsi="Arial Narrow" w:cs="Times New Roman"/>
          <w:iCs/>
          <w:sz w:val="24"/>
          <w:szCs w:val="24"/>
          <w:lang w:val="en-ZW"/>
        </w:rPr>
        <w:t xml:space="preserve">However Gujarati (2008) noted that correlation does not imply causality. </w:t>
      </w:r>
      <w:proofErr w:type="spellStart"/>
      <w:r w:rsidR="00326D47" w:rsidRPr="00082345">
        <w:rPr>
          <w:rFonts w:ascii="Arial Narrow" w:eastAsiaTheme="minorEastAsia" w:hAnsi="Arial Narrow" w:cs="Times New Roman"/>
          <w:iCs/>
          <w:sz w:val="24"/>
          <w:szCs w:val="24"/>
          <w:lang w:val="en-ZW"/>
        </w:rPr>
        <w:t>Cointegration</w:t>
      </w:r>
      <w:proofErr w:type="spellEnd"/>
      <w:r w:rsidR="00326D47" w:rsidRPr="00082345">
        <w:rPr>
          <w:rFonts w:ascii="Arial Narrow" w:eastAsiaTheme="minorEastAsia" w:hAnsi="Arial Narrow" w:cs="Times New Roman"/>
          <w:iCs/>
          <w:sz w:val="24"/>
          <w:szCs w:val="24"/>
          <w:lang w:val="en-ZW"/>
        </w:rPr>
        <w:t xml:space="preserve"> shows the presence of a long run relationship between the variables but it does not show which variables causes the other and therefore the Granger causality technique should be performed. </w:t>
      </w:r>
      <w:r w:rsidR="009E6D96" w:rsidRPr="00082345">
        <w:rPr>
          <w:rFonts w:ascii="Arial Narrow" w:hAnsi="Arial Narrow" w:cs="Times New Roman"/>
          <w:sz w:val="23"/>
          <w:szCs w:val="23"/>
          <w:lang w:val="en-GB"/>
        </w:rPr>
        <w:t>Instead, subjective well-being</w:t>
      </w:r>
      <w:r w:rsidR="008508AC" w:rsidRPr="00082345">
        <w:rPr>
          <w:rFonts w:ascii="Arial Narrow" w:hAnsi="Arial Narrow" w:cs="Times New Roman"/>
          <w:sz w:val="23"/>
          <w:szCs w:val="23"/>
          <w:lang w:val="en-GB"/>
        </w:rPr>
        <w:t xml:space="preserve"> is considered as a potentially signifi</w:t>
      </w:r>
      <w:r w:rsidR="00C43F33" w:rsidRPr="00082345">
        <w:rPr>
          <w:rFonts w:ascii="Arial Narrow" w:hAnsi="Arial Narrow" w:cs="Times New Roman"/>
          <w:sz w:val="23"/>
          <w:szCs w:val="23"/>
          <w:lang w:val="en-GB"/>
        </w:rPr>
        <w:t>cant effect on economic factors hence the application of the Granger Causality method</w:t>
      </w:r>
      <w:r w:rsidR="00151F67" w:rsidRPr="00082345">
        <w:rPr>
          <w:rFonts w:ascii="Arial Narrow" w:hAnsi="Arial Narrow" w:cs="Times New Roman"/>
          <w:sz w:val="23"/>
          <w:szCs w:val="23"/>
          <w:lang w:val="en-GB"/>
        </w:rPr>
        <w:t xml:space="preserve"> (</w:t>
      </w:r>
      <w:proofErr w:type="spellStart"/>
      <w:r w:rsidR="00151F67" w:rsidRPr="00082345">
        <w:rPr>
          <w:rFonts w:ascii="Arial Narrow" w:hAnsi="Arial Narrow" w:cs="Times New Roman"/>
          <w:sz w:val="23"/>
          <w:szCs w:val="23"/>
          <w:lang w:val="en-GB"/>
        </w:rPr>
        <w:t>Diener</w:t>
      </w:r>
      <w:proofErr w:type="spellEnd"/>
      <w:r w:rsidR="00151F67" w:rsidRPr="00082345">
        <w:rPr>
          <w:rFonts w:ascii="Arial Narrow" w:hAnsi="Arial Narrow" w:cs="Times New Roman"/>
          <w:sz w:val="23"/>
          <w:szCs w:val="23"/>
          <w:lang w:val="en-GB"/>
        </w:rPr>
        <w:t xml:space="preserve"> et al., 2018)</w:t>
      </w:r>
      <w:r w:rsidR="00C43F33" w:rsidRPr="00082345">
        <w:rPr>
          <w:rFonts w:ascii="Arial Narrow" w:hAnsi="Arial Narrow" w:cs="Times New Roman"/>
          <w:sz w:val="23"/>
          <w:szCs w:val="23"/>
          <w:lang w:val="en-GB"/>
        </w:rPr>
        <w:t xml:space="preserve">. </w:t>
      </w:r>
      <w:r w:rsidR="00C85981" w:rsidRPr="00082345">
        <w:rPr>
          <w:rFonts w:ascii="Arial Narrow" w:hAnsi="Arial Narrow" w:cs="Times New Roman"/>
          <w:sz w:val="23"/>
          <w:szCs w:val="23"/>
          <w:lang w:val="en-GB"/>
        </w:rPr>
        <w:t xml:space="preserve">In line with the </w:t>
      </w:r>
      <w:r w:rsidR="00151F67" w:rsidRPr="00082345">
        <w:rPr>
          <w:rFonts w:ascii="Arial Narrow" w:hAnsi="Arial Narrow" w:cs="Times New Roman"/>
          <w:sz w:val="23"/>
          <w:szCs w:val="23"/>
          <w:lang w:val="en-GB"/>
        </w:rPr>
        <w:t xml:space="preserve">assertion by </w:t>
      </w:r>
      <w:proofErr w:type="spellStart"/>
      <w:r w:rsidR="00151F67" w:rsidRPr="00082345">
        <w:rPr>
          <w:rFonts w:ascii="Arial Narrow" w:hAnsi="Arial Narrow" w:cs="Times New Roman"/>
          <w:sz w:val="23"/>
          <w:szCs w:val="23"/>
          <w:lang w:val="en-GB"/>
        </w:rPr>
        <w:t>Diener</w:t>
      </w:r>
      <w:proofErr w:type="spellEnd"/>
      <w:r w:rsidR="00151F67" w:rsidRPr="00082345">
        <w:rPr>
          <w:rFonts w:ascii="Arial Narrow" w:hAnsi="Arial Narrow" w:cs="Times New Roman"/>
          <w:sz w:val="23"/>
          <w:szCs w:val="23"/>
          <w:lang w:val="en-GB"/>
        </w:rPr>
        <w:t xml:space="preserve"> et al. (2018)</w:t>
      </w:r>
      <w:r w:rsidR="00C85981" w:rsidRPr="00082345">
        <w:rPr>
          <w:rFonts w:ascii="Arial Narrow" w:hAnsi="Arial Narrow" w:cs="Times New Roman"/>
          <w:sz w:val="23"/>
          <w:szCs w:val="23"/>
          <w:lang w:val="en-GB"/>
        </w:rPr>
        <w:t>) the study adopts the Granger Causality method to ascertain the direction of causality between subjective well-being and fiscal policy.  The study utilises the Granger causality method as specified by Gujarati (2008) as follows:</w:t>
      </w:r>
    </w:p>
    <w:p w:rsidR="00E54F6D" w:rsidRPr="00082345" w:rsidRDefault="00AD223A" w:rsidP="00E54F6D">
      <w:pPr>
        <w:spacing w:line="360" w:lineRule="auto"/>
        <w:jc w:val="both"/>
        <w:rPr>
          <w:rFonts w:ascii="Times New Roman" w:eastAsiaTheme="minorEastAsia" w:hAnsi="Times New Roman" w:cs="Times New Roman"/>
          <w:iCs/>
          <w:sz w:val="24"/>
          <w:szCs w:val="24"/>
          <w:lang w:val="en-ZW"/>
        </w:rPr>
      </w:pP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SWB</m:t>
            </m:r>
          </m:e>
          <m:sub>
            <m:r>
              <w:rPr>
                <w:rFonts w:ascii="Cambria Math" w:hAnsi="Cambria Math" w:cs="Times New Roman"/>
                <w:sz w:val="24"/>
                <w:szCs w:val="24"/>
              </w:rPr>
              <m:t xml:space="preserve">t </m:t>
            </m:r>
          </m:sub>
        </m:sSub>
      </m:oMath>
      <w:r w:rsidR="00E54F6D" w:rsidRPr="00082345">
        <w:rPr>
          <w:rFonts w:ascii="Times New Roman" w:eastAsiaTheme="minorEastAsia" w:hAnsi="Times New Roman" w:cs="Times New Roman"/>
          <w:sz w:val="24"/>
          <w:szCs w:val="24"/>
        </w:rPr>
        <w:t xml:space="preserve"> =σ Σ</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SWB</m:t>
            </m:r>
          </m:e>
          <m:sub>
            <m:r>
              <w:rPr>
                <w:rFonts w:ascii="Cambria Math" w:hAnsi="Cambria Math" w:cs="Times New Roman"/>
                <w:sz w:val="24"/>
                <w:szCs w:val="24"/>
              </w:rPr>
              <m:t xml:space="preserve">t-1 </m:t>
            </m:r>
          </m:sub>
        </m:sSub>
      </m:oMath>
      <w:r w:rsidR="00E54F6D" w:rsidRPr="00082345">
        <w:rPr>
          <w:rFonts w:ascii="Times New Roman" w:eastAsiaTheme="minorEastAsia" w:hAnsi="Times New Roman" w:cs="Times New Roman"/>
          <w:iCs/>
          <w:sz w:val="24"/>
          <w:szCs w:val="24"/>
        </w:rPr>
        <w:t xml:space="preserve"> + </w:t>
      </w:r>
      <w:r w:rsidR="00E54F6D" w:rsidRPr="00082345">
        <w:rPr>
          <w:rFonts w:ascii="Times New Roman" w:eastAsiaTheme="minorEastAsia" w:hAnsi="Times New Roman" w:cs="Times New Roman"/>
          <w:iCs/>
          <w:sz w:val="24"/>
          <w:szCs w:val="24"/>
          <w:lang w:val="en-ZW"/>
        </w:rPr>
        <w:t xml:space="preserve"> </w:t>
      </w:r>
      <m:oMath>
        <m:r>
          <w:rPr>
            <w:rFonts w:ascii="Cambria Math" w:eastAsiaTheme="minorEastAsia" w:hAnsi="Cambria Math" w:cs="Times New Roman"/>
            <w:sz w:val="24"/>
            <w:szCs w:val="24"/>
          </w:rPr>
          <m:t>θ</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Tax</m:t>
            </m:r>
          </m:e>
          <m:sub>
            <m:r>
              <w:rPr>
                <w:rFonts w:ascii="Cambria Math" w:hAnsi="Cambria Math" w:cs="Times New Roman"/>
                <w:sz w:val="24"/>
                <w:szCs w:val="24"/>
              </w:rPr>
              <m:t xml:space="preserve">t-1 </m:t>
            </m:r>
          </m:sub>
        </m:sSub>
        <m:r>
          <w:rPr>
            <w:rFonts w:ascii="Cambria Math" w:hAnsi="Cambria Math" w:cs="Times New Roman"/>
            <w:sz w:val="24"/>
            <w:szCs w:val="24"/>
            <w:lang w:val="en-ZW"/>
          </w:rPr>
          <m:t>+</m:t>
        </m:r>
      </m:oMath>
      <w:r w:rsidR="00E54F6D" w:rsidRPr="00082345">
        <w:rPr>
          <w:rFonts w:ascii="Times New Roman" w:eastAsiaTheme="minorEastAsia" w:hAnsi="Times New Roman" w:cs="Times New Roman"/>
          <w:iCs/>
          <w:sz w:val="24"/>
          <w:szCs w:val="24"/>
          <w:lang w:val="en-ZW"/>
        </w:rPr>
        <w:t xml:space="preserve">  </w:t>
      </w:r>
      <m:oMath>
        <m:r>
          <w:rPr>
            <w:rFonts w:ascii="Cambria Math" w:eastAsiaTheme="minorEastAsia" w:hAnsi="Cambria Math" w:cs="Times New Roman"/>
            <w:sz w:val="24"/>
            <w:szCs w:val="24"/>
          </w:rPr>
          <m:t>β</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Exp</m:t>
            </m:r>
          </m:e>
          <m:sub>
            <m:r>
              <w:rPr>
                <w:rFonts w:ascii="Cambria Math" w:hAnsi="Cambria Math" w:cs="Times New Roman"/>
                <w:sz w:val="24"/>
                <w:szCs w:val="24"/>
              </w:rPr>
              <m:t xml:space="preserve">t-1 </m:t>
            </m:r>
          </m:sub>
        </m:sSub>
        <m:r>
          <w:rPr>
            <w:rFonts w:ascii="Cambria Math" w:eastAsiaTheme="minorEastAsia" w:hAnsi="Cambria Math" w:cs="Times New Roman"/>
            <w:sz w:val="24"/>
            <w:szCs w:val="24"/>
          </w:rPr>
          <m:t xml:space="preserve">+ </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ε</m:t>
            </m:r>
          </m:e>
          <m:sub>
            <m:r>
              <w:rPr>
                <w:rFonts w:ascii="Cambria Math" w:hAnsi="Cambria Math" w:cs="Times New Roman"/>
                <w:sz w:val="24"/>
                <w:szCs w:val="24"/>
              </w:rPr>
              <m:t xml:space="preserve">t </m:t>
            </m:r>
          </m:sub>
        </m:sSub>
      </m:oMath>
    </w:p>
    <w:p w:rsidR="00E54F6D" w:rsidRPr="00082345" w:rsidRDefault="00AD223A" w:rsidP="00E54F6D">
      <w:pPr>
        <w:spacing w:line="360" w:lineRule="auto"/>
        <w:jc w:val="both"/>
        <w:rPr>
          <w:rFonts w:ascii="Times New Roman" w:eastAsiaTheme="minorEastAsia" w:hAnsi="Times New Roman" w:cs="Times New Roman"/>
          <w:iCs/>
          <w:sz w:val="24"/>
          <w:szCs w:val="24"/>
          <w:lang w:val="en-ZW"/>
        </w:rPr>
      </w:pP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Tax</m:t>
            </m:r>
          </m:e>
          <m:sub>
            <m:r>
              <w:rPr>
                <w:rFonts w:ascii="Cambria Math" w:hAnsi="Cambria Math" w:cs="Times New Roman"/>
                <w:sz w:val="24"/>
                <w:szCs w:val="24"/>
              </w:rPr>
              <m:t xml:space="preserve">t </m:t>
            </m:r>
          </m:sub>
        </m:sSub>
      </m:oMath>
      <w:r w:rsidR="00E54F6D" w:rsidRPr="00082345">
        <w:rPr>
          <w:rFonts w:ascii="Times New Roman" w:eastAsiaTheme="minorEastAsia" w:hAnsi="Times New Roman" w:cs="Times New Roman"/>
          <w:sz w:val="24"/>
          <w:szCs w:val="24"/>
        </w:rPr>
        <w:t xml:space="preserve"> =σ Σ</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Tax</m:t>
            </m:r>
          </m:e>
          <m:sub>
            <m:r>
              <w:rPr>
                <w:rFonts w:ascii="Cambria Math" w:hAnsi="Cambria Math" w:cs="Times New Roman"/>
                <w:sz w:val="24"/>
                <w:szCs w:val="24"/>
              </w:rPr>
              <m:t xml:space="preserve">t-1 </m:t>
            </m:r>
          </m:sub>
        </m:sSub>
      </m:oMath>
      <w:r w:rsidR="00E54F6D" w:rsidRPr="00082345">
        <w:rPr>
          <w:rFonts w:ascii="Times New Roman" w:eastAsiaTheme="minorEastAsia" w:hAnsi="Times New Roman" w:cs="Times New Roman"/>
          <w:iCs/>
          <w:sz w:val="24"/>
          <w:szCs w:val="24"/>
        </w:rPr>
        <w:t xml:space="preserve"> + </w:t>
      </w:r>
      <w:r w:rsidR="00E54F6D" w:rsidRPr="00082345">
        <w:rPr>
          <w:rFonts w:ascii="Times New Roman" w:eastAsiaTheme="minorEastAsia" w:hAnsi="Times New Roman" w:cs="Times New Roman"/>
          <w:iCs/>
          <w:sz w:val="24"/>
          <w:szCs w:val="24"/>
          <w:lang w:val="en-ZW"/>
        </w:rPr>
        <w:t xml:space="preserve"> </w:t>
      </w:r>
      <m:oMath>
        <m:r>
          <w:rPr>
            <w:rFonts w:ascii="Cambria Math" w:eastAsiaTheme="minorEastAsia" w:hAnsi="Cambria Math" w:cs="Times New Roman"/>
            <w:sz w:val="24"/>
            <w:szCs w:val="24"/>
          </w:rPr>
          <m:t>θ</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SWB</m:t>
            </m:r>
          </m:e>
          <m:sub>
            <m:r>
              <w:rPr>
                <w:rFonts w:ascii="Cambria Math" w:hAnsi="Cambria Math" w:cs="Times New Roman"/>
                <w:sz w:val="24"/>
                <w:szCs w:val="24"/>
              </w:rPr>
              <m:t xml:space="preserve">t-1 </m:t>
            </m:r>
          </m:sub>
        </m:sSub>
        <m:r>
          <w:rPr>
            <w:rFonts w:ascii="Cambria Math" w:hAnsi="Cambria Math" w:cs="Times New Roman"/>
            <w:sz w:val="24"/>
            <w:szCs w:val="24"/>
            <w:lang w:val="en-ZW"/>
          </w:rPr>
          <m:t>+</m:t>
        </m:r>
      </m:oMath>
      <w:r w:rsidR="00E54F6D" w:rsidRPr="00082345">
        <w:rPr>
          <w:rFonts w:ascii="Times New Roman" w:eastAsiaTheme="minorEastAsia" w:hAnsi="Times New Roman" w:cs="Times New Roman"/>
          <w:iCs/>
          <w:sz w:val="24"/>
          <w:szCs w:val="24"/>
          <w:lang w:val="en-ZW"/>
        </w:rPr>
        <w:t xml:space="preserve">  </w:t>
      </w:r>
      <m:oMath>
        <m:r>
          <w:rPr>
            <w:rFonts w:ascii="Cambria Math" w:eastAsiaTheme="minorEastAsia" w:hAnsi="Cambria Math" w:cs="Times New Roman"/>
            <w:sz w:val="24"/>
            <w:szCs w:val="24"/>
          </w:rPr>
          <m:t>β</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Exp</m:t>
            </m:r>
          </m:e>
          <m:sub>
            <m:r>
              <w:rPr>
                <w:rFonts w:ascii="Cambria Math" w:hAnsi="Cambria Math" w:cs="Times New Roman"/>
                <w:sz w:val="24"/>
                <w:szCs w:val="24"/>
              </w:rPr>
              <m:t xml:space="preserve">t-1 </m:t>
            </m:r>
          </m:sub>
        </m:sSub>
        <m:r>
          <w:rPr>
            <w:rFonts w:ascii="Cambria Math" w:eastAsiaTheme="minorEastAsia" w:hAnsi="Cambria Math" w:cs="Times New Roman"/>
            <w:sz w:val="24"/>
            <w:szCs w:val="24"/>
          </w:rPr>
          <m:t xml:space="preserve">+ </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ε</m:t>
            </m:r>
          </m:e>
          <m:sub>
            <m:r>
              <w:rPr>
                <w:rFonts w:ascii="Cambria Math" w:hAnsi="Cambria Math" w:cs="Times New Roman"/>
                <w:sz w:val="24"/>
                <w:szCs w:val="24"/>
              </w:rPr>
              <m:t xml:space="preserve">t </m:t>
            </m:r>
          </m:sub>
        </m:sSub>
      </m:oMath>
    </w:p>
    <w:p w:rsidR="00E54F6D" w:rsidRPr="00082345" w:rsidRDefault="00AD223A" w:rsidP="00E54F6D">
      <w:pPr>
        <w:spacing w:line="360" w:lineRule="auto"/>
        <w:jc w:val="both"/>
        <w:rPr>
          <w:rFonts w:ascii="Times New Roman" w:eastAsiaTheme="minorEastAsia" w:hAnsi="Times New Roman" w:cs="Times New Roman"/>
          <w:iCs/>
          <w:sz w:val="24"/>
          <w:szCs w:val="24"/>
          <w:lang w:val="en-ZW"/>
        </w:rPr>
      </w:pP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Exp</m:t>
            </m:r>
          </m:e>
          <m:sub>
            <m:r>
              <w:rPr>
                <w:rFonts w:ascii="Cambria Math" w:hAnsi="Cambria Math" w:cs="Times New Roman"/>
                <w:sz w:val="24"/>
                <w:szCs w:val="24"/>
              </w:rPr>
              <m:t xml:space="preserve">t </m:t>
            </m:r>
          </m:sub>
        </m:sSub>
      </m:oMath>
      <w:r w:rsidR="00E54F6D" w:rsidRPr="00082345">
        <w:rPr>
          <w:rFonts w:ascii="Times New Roman" w:eastAsiaTheme="minorEastAsia" w:hAnsi="Times New Roman" w:cs="Times New Roman"/>
          <w:sz w:val="24"/>
          <w:szCs w:val="24"/>
        </w:rPr>
        <w:t xml:space="preserve"> =σ Σ</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Exp</m:t>
            </m:r>
          </m:e>
          <m:sub>
            <m:r>
              <w:rPr>
                <w:rFonts w:ascii="Cambria Math" w:hAnsi="Cambria Math" w:cs="Times New Roman"/>
                <w:sz w:val="24"/>
                <w:szCs w:val="24"/>
              </w:rPr>
              <m:t xml:space="preserve">t-1 </m:t>
            </m:r>
          </m:sub>
        </m:sSub>
      </m:oMath>
      <w:r w:rsidR="00E54F6D" w:rsidRPr="00082345">
        <w:rPr>
          <w:rFonts w:ascii="Times New Roman" w:eastAsiaTheme="minorEastAsia" w:hAnsi="Times New Roman" w:cs="Times New Roman"/>
          <w:iCs/>
          <w:sz w:val="24"/>
          <w:szCs w:val="24"/>
        </w:rPr>
        <w:t xml:space="preserve"> </w:t>
      </w:r>
      <w:r w:rsidR="00E54F6D" w:rsidRPr="00082345">
        <w:rPr>
          <w:rFonts w:ascii="Times New Roman" w:eastAsiaTheme="minorEastAsia" w:hAnsi="Times New Roman" w:cs="Times New Roman"/>
          <w:iCs/>
          <w:sz w:val="24"/>
          <w:szCs w:val="24"/>
          <w:lang w:val="en-ZW"/>
        </w:rPr>
        <w:t xml:space="preserve">+ </w:t>
      </w:r>
      <m:oMath>
        <m:r>
          <w:rPr>
            <w:rFonts w:ascii="Cambria Math" w:eastAsiaTheme="minorEastAsia" w:hAnsi="Cambria Math" w:cs="Times New Roman"/>
            <w:sz w:val="24"/>
            <w:szCs w:val="24"/>
          </w:rPr>
          <m:t>θ</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Tax</m:t>
            </m:r>
          </m:e>
          <m:sub>
            <m:r>
              <w:rPr>
                <w:rFonts w:ascii="Cambria Math" w:hAnsi="Cambria Math" w:cs="Times New Roman"/>
                <w:sz w:val="24"/>
                <w:szCs w:val="24"/>
              </w:rPr>
              <m:t xml:space="preserve">t-1 </m:t>
            </m:r>
          </m:sub>
        </m:sSub>
        <m:r>
          <w:rPr>
            <w:rFonts w:ascii="Cambria Math" w:hAnsi="Cambria Math" w:cs="Times New Roman"/>
            <w:sz w:val="24"/>
            <w:szCs w:val="24"/>
            <w:lang w:val="en-ZW"/>
          </w:rPr>
          <m:t>+</m:t>
        </m:r>
      </m:oMath>
      <w:r w:rsidR="00E54F6D" w:rsidRPr="00082345">
        <w:rPr>
          <w:rFonts w:ascii="Times New Roman" w:eastAsiaTheme="minorEastAsia" w:hAnsi="Times New Roman" w:cs="Times New Roman"/>
          <w:iCs/>
          <w:sz w:val="24"/>
          <w:szCs w:val="24"/>
          <w:lang w:val="en-ZW"/>
        </w:rPr>
        <w:t xml:space="preserve">  </w:t>
      </w:r>
      <m:oMath>
        <m:r>
          <w:rPr>
            <w:rFonts w:ascii="Cambria Math" w:eastAsiaTheme="minorEastAsia" w:hAnsi="Cambria Math" w:cs="Times New Roman"/>
            <w:sz w:val="24"/>
            <w:szCs w:val="24"/>
          </w:rPr>
          <m:t>β</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SWB</m:t>
            </m:r>
          </m:e>
          <m:sub>
            <m:r>
              <w:rPr>
                <w:rFonts w:ascii="Cambria Math" w:hAnsi="Cambria Math" w:cs="Times New Roman"/>
                <w:sz w:val="24"/>
                <w:szCs w:val="24"/>
              </w:rPr>
              <m:t xml:space="preserve">t-1 </m:t>
            </m:r>
          </m:sub>
        </m:sSub>
        <m:r>
          <w:rPr>
            <w:rFonts w:ascii="Cambria Math" w:eastAsiaTheme="minorEastAsia" w:hAnsi="Cambria Math" w:cs="Times New Roman"/>
            <w:sz w:val="24"/>
            <w:szCs w:val="24"/>
          </w:rPr>
          <m:t xml:space="preserve">+ </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lang w:val="en-GB"/>
              </w:rPr>
              <m:t>ε</m:t>
            </m:r>
          </m:e>
          <m:sub>
            <m:r>
              <w:rPr>
                <w:rFonts w:ascii="Cambria Math" w:hAnsi="Cambria Math" w:cs="Times New Roman"/>
                <w:sz w:val="24"/>
                <w:szCs w:val="24"/>
              </w:rPr>
              <m:t xml:space="preserve">t </m:t>
            </m:r>
          </m:sub>
        </m:sSub>
      </m:oMath>
    </w:p>
    <w:p w:rsidR="00F87924" w:rsidRPr="00082345" w:rsidRDefault="00DC5E58"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The Granger causality test identifies three possible kinds of correlations between variables: independent, bi-directional, and unidirectional (</w:t>
      </w:r>
      <w:proofErr w:type="spellStart"/>
      <w:r w:rsidR="009E6D96" w:rsidRPr="00082345">
        <w:rPr>
          <w:rFonts w:ascii="Arial Narrow" w:hAnsi="Arial Narrow" w:cs="Times New Roman"/>
          <w:sz w:val="23"/>
          <w:szCs w:val="23"/>
          <w:lang w:val="en-GB"/>
        </w:rPr>
        <w:t>Troster</w:t>
      </w:r>
      <w:proofErr w:type="spellEnd"/>
      <w:r w:rsidR="009E6D96" w:rsidRPr="00082345">
        <w:rPr>
          <w:rFonts w:ascii="Arial Narrow" w:hAnsi="Arial Narrow" w:cs="Times New Roman"/>
          <w:sz w:val="23"/>
          <w:szCs w:val="23"/>
          <w:lang w:val="en-GB"/>
        </w:rPr>
        <w:t>, 2018</w:t>
      </w:r>
      <w:r w:rsidRPr="00082345">
        <w:rPr>
          <w:rFonts w:ascii="Arial Narrow" w:hAnsi="Arial Narrow" w:cs="Times New Roman"/>
          <w:sz w:val="23"/>
          <w:szCs w:val="23"/>
          <w:lang w:val="en-GB"/>
        </w:rPr>
        <w:t xml:space="preserve">). Variables are deemed independent when the Granger Causality test determines that no model variable has an influence on the other variables (Gujarati, 2004). When variables have an effect on one another, a bidirectional connection is developed (Gujarati, 2004). A </w:t>
      </w:r>
      <w:r w:rsidRPr="00082345">
        <w:rPr>
          <w:rFonts w:ascii="Arial Narrow" w:hAnsi="Arial Narrow" w:cs="Times New Roman"/>
          <w:sz w:val="23"/>
          <w:szCs w:val="23"/>
          <w:lang w:val="en-GB"/>
        </w:rPr>
        <w:lastRenderedPageBreak/>
        <w:t>unidirectional connection exists when one variable has an influence on another variable, but the second variable has no effect on the first variable (</w:t>
      </w:r>
      <w:proofErr w:type="spellStart"/>
      <w:r w:rsidR="009E6D96" w:rsidRPr="00082345">
        <w:rPr>
          <w:rFonts w:ascii="Arial Narrow" w:hAnsi="Arial Narrow" w:cs="Times New Roman"/>
          <w:sz w:val="23"/>
          <w:szCs w:val="23"/>
          <w:lang w:val="en-GB"/>
        </w:rPr>
        <w:t>Troster</w:t>
      </w:r>
      <w:proofErr w:type="spellEnd"/>
      <w:r w:rsidR="009E6D96" w:rsidRPr="00082345">
        <w:rPr>
          <w:rFonts w:ascii="Arial Narrow" w:hAnsi="Arial Narrow" w:cs="Times New Roman"/>
          <w:sz w:val="23"/>
          <w:szCs w:val="23"/>
          <w:lang w:val="en-GB"/>
        </w:rPr>
        <w:t>, 2018</w:t>
      </w:r>
      <w:r w:rsidRPr="00082345">
        <w:rPr>
          <w:rFonts w:ascii="Arial Narrow" w:hAnsi="Arial Narrow" w:cs="Times New Roman"/>
          <w:sz w:val="23"/>
          <w:szCs w:val="23"/>
          <w:lang w:val="en-GB"/>
        </w:rPr>
        <w:t>).</w:t>
      </w:r>
    </w:p>
    <w:p w:rsidR="00DC5E58" w:rsidRPr="00082345" w:rsidRDefault="00DC5E58" w:rsidP="00DC5E58">
      <w:pPr>
        <w:pStyle w:val="Heading2"/>
        <w:rPr>
          <w:lang w:val="en-GB"/>
        </w:rPr>
      </w:pPr>
      <w:r w:rsidRPr="00082345">
        <w:rPr>
          <w:lang w:val="en-GB"/>
        </w:rPr>
        <w:t>3.3 Diagnostic test</w:t>
      </w:r>
      <w:r w:rsidR="005B76FB" w:rsidRPr="00082345">
        <w:rPr>
          <w:lang w:val="en-GB"/>
        </w:rPr>
        <w:t>s</w:t>
      </w:r>
    </w:p>
    <w:p w:rsidR="0089507D" w:rsidRPr="00082345" w:rsidRDefault="0089507D"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To get precise estimates, it is required to undertake diagnostic tests that identify the existence of</w:t>
      </w:r>
      <w:r w:rsidR="009E6D96" w:rsidRPr="00082345">
        <w:rPr>
          <w:rFonts w:ascii="Arial Narrow" w:hAnsi="Arial Narrow" w:cs="Times New Roman"/>
          <w:sz w:val="23"/>
          <w:szCs w:val="23"/>
          <w:lang w:val="en-GB"/>
        </w:rPr>
        <w:t xml:space="preserve"> econometric issues (</w:t>
      </w:r>
      <w:proofErr w:type="spellStart"/>
      <w:r w:rsidR="009E6D96" w:rsidRPr="00082345">
        <w:rPr>
          <w:rFonts w:ascii="Arial Narrow" w:hAnsi="Arial Narrow" w:cs="Times New Roman"/>
          <w:sz w:val="23"/>
          <w:szCs w:val="23"/>
          <w:lang w:val="en-GB"/>
        </w:rPr>
        <w:t>Oktayer</w:t>
      </w:r>
      <w:proofErr w:type="spellEnd"/>
      <w:r w:rsidR="009E6D96" w:rsidRPr="00082345">
        <w:rPr>
          <w:rFonts w:ascii="Arial Narrow" w:hAnsi="Arial Narrow" w:cs="Times New Roman"/>
          <w:sz w:val="23"/>
          <w:szCs w:val="23"/>
          <w:lang w:val="en-GB"/>
        </w:rPr>
        <w:t xml:space="preserve"> &amp;</w:t>
      </w:r>
      <w:r w:rsidRPr="00082345">
        <w:rPr>
          <w:rFonts w:ascii="Arial Narrow" w:hAnsi="Arial Narrow" w:cs="Times New Roman"/>
          <w:sz w:val="23"/>
          <w:szCs w:val="23"/>
          <w:lang w:val="en-GB"/>
        </w:rPr>
        <w:t xml:space="preserve"> </w:t>
      </w:r>
      <w:proofErr w:type="spellStart"/>
      <w:r w:rsidRPr="00082345">
        <w:rPr>
          <w:rFonts w:ascii="Arial Narrow" w:hAnsi="Arial Narrow" w:cs="Times New Roman"/>
          <w:sz w:val="23"/>
          <w:szCs w:val="23"/>
          <w:lang w:val="en-GB"/>
        </w:rPr>
        <w:t>Oktayer</w:t>
      </w:r>
      <w:proofErr w:type="spellEnd"/>
      <w:r w:rsidRPr="00082345">
        <w:rPr>
          <w:rFonts w:ascii="Arial Narrow" w:hAnsi="Arial Narrow" w:cs="Times New Roman"/>
          <w:sz w:val="23"/>
          <w:szCs w:val="23"/>
          <w:lang w:val="en-GB"/>
        </w:rPr>
        <w:t>, 2013). In executing the Granger Causality test, the uni</w:t>
      </w:r>
      <w:r w:rsidR="009A0C52" w:rsidRPr="00082345">
        <w:rPr>
          <w:rFonts w:ascii="Arial Narrow" w:hAnsi="Arial Narrow" w:cs="Times New Roman"/>
          <w:sz w:val="23"/>
          <w:szCs w:val="23"/>
          <w:lang w:val="en-GB"/>
        </w:rPr>
        <w:t>t root test</w:t>
      </w:r>
      <w:r w:rsidRPr="00082345">
        <w:rPr>
          <w:rFonts w:ascii="Arial Narrow" w:hAnsi="Arial Narrow" w:cs="Times New Roman"/>
          <w:sz w:val="23"/>
          <w:szCs w:val="23"/>
          <w:lang w:val="en-GB"/>
        </w:rPr>
        <w:t xml:space="preserve"> </w:t>
      </w:r>
      <w:r w:rsidR="00E77357">
        <w:rPr>
          <w:rFonts w:ascii="Arial Narrow" w:hAnsi="Arial Narrow" w:cs="Times New Roman"/>
          <w:sz w:val="23"/>
          <w:szCs w:val="23"/>
          <w:lang w:val="en-GB"/>
        </w:rPr>
        <w:t>normality test, multi-</w:t>
      </w:r>
      <w:proofErr w:type="spellStart"/>
      <w:r w:rsidR="00E77357">
        <w:rPr>
          <w:rFonts w:ascii="Arial Narrow" w:hAnsi="Arial Narrow" w:cs="Times New Roman"/>
          <w:sz w:val="23"/>
          <w:szCs w:val="23"/>
          <w:lang w:val="en-GB"/>
        </w:rPr>
        <w:t>collinearity</w:t>
      </w:r>
      <w:proofErr w:type="spellEnd"/>
      <w:r w:rsidR="00E77357">
        <w:rPr>
          <w:rFonts w:ascii="Arial Narrow" w:hAnsi="Arial Narrow" w:cs="Times New Roman"/>
          <w:sz w:val="23"/>
          <w:szCs w:val="23"/>
          <w:lang w:val="en-GB"/>
        </w:rPr>
        <w:t xml:space="preserve"> </w:t>
      </w:r>
      <w:r w:rsidRPr="00082345">
        <w:rPr>
          <w:rFonts w:ascii="Arial Narrow" w:hAnsi="Arial Narrow" w:cs="Times New Roman"/>
          <w:sz w:val="23"/>
          <w:szCs w:val="23"/>
          <w:lang w:val="en-GB"/>
        </w:rPr>
        <w:t>and optimum lag length determination are carried out.  The unit root test is used to determine whether or not a variable is stationary (Creswell, 2009). The existence of unit roots impacts the precision of the coefficients and the reliability of the study's fin</w:t>
      </w:r>
      <w:r w:rsidR="009E6D96" w:rsidRPr="00082345">
        <w:rPr>
          <w:rFonts w:ascii="Arial Narrow" w:hAnsi="Arial Narrow" w:cs="Times New Roman"/>
          <w:sz w:val="23"/>
          <w:szCs w:val="23"/>
          <w:lang w:val="en-GB"/>
        </w:rPr>
        <w:t>dings (</w:t>
      </w:r>
      <w:proofErr w:type="spellStart"/>
      <w:r w:rsidR="009E6D96" w:rsidRPr="00082345">
        <w:rPr>
          <w:rFonts w:ascii="Arial Narrow" w:hAnsi="Arial Narrow" w:cs="Times New Roman"/>
          <w:sz w:val="23"/>
          <w:szCs w:val="23"/>
          <w:lang w:val="en-GB"/>
        </w:rPr>
        <w:t>Oktayer</w:t>
      </w:r>
      <w:proofErr w:type="spellEnd"/>
      <w:r w:rsidR="009E6D96" w:rsidRPr="00082345">
        <w:rPr>
          <w:rFonts w:ascii="Arial Narrow" w:hAnsi="Arial Narrow" w:cs="Times New Roman"/>
          <w:sz w:val="23"/>
          <w:szCs w:val="23"/>
          <w:lang w:val="en-GB"/>
        </w:rPr>
        <w:t xml:space="preserve"> &amp;</w:t>
      </w:r>
      <w:r w:rsidRPr="00082345">
        <w:rPr>
          <w:rFonts w:ascii="Arial Narrow" w:hAnsi="Arial Narrow" w:cs="Times New Roman"/>
          <w:sz w:val="23"/>
          <w:szCs w:val="23"/>
          <w:lang w:val="en-GB"/>
        </w:rPr>
        <w:t xml:space="preserve"> </w:t>
      </w:r>
      <w:proofErr w:type="spellStart"/>
      <w:r w:rsidRPr="00082345">
        <w:rPr>
          <w:rFonts w:ascii="Arial Narrow" w:hAnsi="Arial Narrow" w:cs="Times New Roman"/>
          <w:sz w:val="23"/>
          <w:szCs w:val="23"/>
          <w:lang w:val="en-GB"/>
        </w:rPr>
        <w:t>Oktayer</w:t>
      </w:r>
      <w:proofErr w:type="spellEnd"/>
      <w:r w:rsidRPr="00082345">
        <w:rPr>
          <w:rFonts w:ascii="Arial Narrow" w:hAnsi="Arial Narrow" w:cs="Times New Roman"/>
          <w:sz w:val="23"/>
          <w:szCs w:val="23"/>
          <w:lang w:val="en-GB"/>
        </w:rPr>
        <w:t>, 2013). The unit root test is performed to determine the order of integration of a model's variables (Guja</w:t>
      </w:r>
      <w:r w:rsidR="009A0C52" w:rsidRPr="00082345">
        <w:rPr>
          <w:rFonts w:ascii="Arial Narrow" w:hAnsi="Arial Narrow" w:cs="Times New Roman"/>
          <w:sz w:val="23"/>
          <w:szCs w:val="23"/>
          <w:lang w:val="en-GB"/>
        </w:rPr>
        <w:t>rati, 2004). The ADF Fisher</w:t>
      </w:r>
      <w:r w:rsidRPr="00082345">
        <w:rPr>
          <w:rFonts w:ascii="Arial Narrow" w:hAnsi="Arial Narrow" w:cs="Times New Roman"/>
          <w:sz w:val="23"/>
          <w:szCs w:val="23"/>
          <w:lang w:val="en-GB"/>
        </w:rPr>
        <w:t xml:space="preserve"> unit root test is used to assess if the variables contain unit roots.</w:t>
      </w:r>
      <w:r w:rsidR="005B76FB" w:rsidRPr="00082345">
        <w:rPr>
          <w:rFonts w:ascii="Arial Narrow" w:hAnsi="Arial Narrow" w:cs="Times New Roman"/>
          <w:sz w:val="23"/>
          <w:szCs w:val="23"/>
          <w:lang w:val="en-GB"/>
        </w:rPr>
        <w:t xml:space="preserve"> </w:t>
      </w:r>
      <w:r w:rsidRPr="00082345">
        <w:rPr>
          <w:rFonts w:ascii="Arial Narrow" w:hAnsi="Arial Narrow" w:cs="Times New Roman"/>
          <w:sz w:val="23"/>
          <w:szCs w:val="23"/>
          <w:lang w:val="en-GB"/>
        </w:rPr>
        <w:t xml:space="preserve">The lag length has a significant impact on the Granger causality test. </w:t>
      </w:r>
      <w:proofErr w:type="spellStart"/>
      <w:r w:rsidRPr="00082345">
        <w:rPr>
          <w:rFonts w:ascii="Arial Narrow" w:hAnsi="Arial Narrow" w:cs="Times New Roman"/>
          <w:sz w:val="23"/>
          <w:szCs w:val="23"/>
          <w:lang w:val="en-GB"/>
        </w:rPr>
        <w:t>Akaike</w:t>
      </w:r>
      <w:proofErr w:type="spellEnd"/>
      <w:r w:rsidRPr="00082345">
        <w:rPr>
          <w:rFonts w:ascii="Arial Narrow" w:hAnsi="Arial Narrow" w:cs="Times New Roman"/>
          <w:sz w:val="23"/>
          <w:szCs w:val="23"/>
          <w:lang w:val="en-GB"/>
        </w:rPr>
        <w:t xml:space="preserve"> Information Criterion (AIC) and the Schwarz (Bayesian) Information Criterion (SIC) are often used to identify the ideal lag du</w:t>
      </w:r>
      <w:r w:rsidR="00D05B62" w:rsidRPr="00082345">
        <w:rPr>
          <w:rFonts w:ascii="Arial Narrow" w:hAnsi="Arial Narrow" w:cs="Times New Roman"/>
          <w:sz w:val="23"/>
          <w:szCs w:val="23"/>
          <w:lang w:val="en-GB"/>
        </w:rPr>
        <w:t>ration in a model (</w:t>
      </w:r>
      <w:proofErr w:type="spellStart"/>
      <w:r w:rsidR="00D05B62" w:rsidRPr="00082345">
        <w:rPr>
          <w:rFonts w:ascii="Arial Narrow" w:hAnsi="Arial Narrow" w:cs="Times New Roman"/>
          <w:sz w:val="23"/>
          <w:szCs w:val="23"/>
          <w:lang w:val="en-GB"/>
        </w:rPr>
        <w:t>Dzingirai</w:t>
      </w:r>
      <w:proofErr w:type="spellEnd"/>
      <w:r w:rsidR="00D05B62" w:rsidRPr="00082345">
        <w:rPr>
          <w:rFonts w:ascii="Arial Narrow" w:hAnsi="Arial Narrow" w:cs="Times New Roman"/>
          <w:sz w:val="23"/>
          <w:szCs w:val="23"/>
          <w:lang w:val="en-GB"/>
        </w:rPr>
        <w:t xml:space="preserve"> &amp;</w:t>
      </w:r>
      <w:r w:rsidRPr="00082345">
        <w:rPr>
          <w:rFonts w:ascii="Arial Narrow" w:hAnsi="Arial Narrow" w:cs="Times New Roman"/>
          <w:sz w:val="23"/>
          <w:szCs w:val="23"/>
          <w:lang w:val="en-GB"/>
        </w:rPr>
        <w:t xml:space="preserve"> </w:t>
      </w:r>
      <w:proofErr w:type="spellStart"/>
      <w:r w:rsidRPr="00082345">
        <w:rPr>
          <w:rFonts w:ascii="Arial Narrow" w:hAnsi="Arial Narrow" w:cs="Times New Roman"/>
          <w:sz w:val="23"/>
          <w:szCs w:val="23"/>
          <w:lang w:val="en-GB"/>
        </w:rPr>
        <w:t>Tambudzai</w:t>
      </w:r>
      <w:proofErr w:type="spellEnd"/>
      <w:r w:rsidRPr="00082345">
        <w:rPr>
          <w:rFonts w:ascii="Arial Narrow" w:hAnsi="Arial Narrow" w:cs="Times New Roman"/>
          <w:sz w:val="23"/>
          <w:szCs w:val="23"/>
          <w:lang w:val="en-GB"/>
        </w:rPr>
        <w:t>, 2014). The SIC is appropriate for small samples with less than 30 observations, but the AIC is used for big samples with more than 30 observations (</w:t>
      </w:r>
      <w:proofErr w:type="spellStart"/>
      <w:r w:rsidRPr="00082345">
        <w:rPr>
          <w:rFonts w:ascii="Arial Narrow" w:hAnsi="Arial Narrow" w:cs="Times New Roman"/>
          <w:sz w:val="23"/>
          <w:szCs w:val="23"/>
          <w:lang w:val="en-GB"/>
        </w:rPr>
        <w:t>Dzingirai</w:t>
      </w:r>
      <w:proofErr w:type="spellEnd"/>
      <w:r w:rsidRPr="00082345">
        <w:rPr>
          <w:rFonts w:ascii="Arial Narrow" w:hAnsi="Arial Narrow" w:cs="Times New Roman"/>
          <w:sz w:val="23"/>
          <w:szCs w:val="23"/>
          <w:lang w:val="en-GB"/>
        </w:rPr>
        <w:t xml:space="preserve"> and </w:t>
      </w:r>
      <w:proofErr w:type="spellStart"/>
      <w:r w:rsidRPr="00082345">
        <w:rPr>
          <w:rFonts w:ascii="Arial Narrow" w:hAnsi="Arial Narrow" w:cs="Times New Roman"/>
          <w:sz w:val="23"/>
          <w:szCs w:val="23"/>
          <w:lang w:val="en-GB"/>
        </w:rPr>
        <w:t>T</w:t>
      </w:r>
      <w:r w:rsidR="009A0C52" w:rsidRPr="00082345">
        <w:rPr>
          <w:rFonts w:ascii="Arial Narrow" w:hAnsi="Arial Narrow" w:cs="Times New Roman"/>
          <w:sz w:val="23"/>
          <w:szCs w:val="23"/>
          <w:lang w:val="en-GB"/>
        </w:rPr>
        <w:t>ambudzai</w:t>
      </w:r>
      <w:proofErr w:type="spellEnd"/>
      <w:r w:rsidR="009A0C52" w:rsidRPr="00082345">
        <w:rPr>
          <w:rFonts w:ascii="Arial Narrow" w:hAnsi="Arial Narrow" w:cs="Times New Roman"/>
          <w:sz w:val="23"/>
          <w:szCs w:val="23"/>
          <w:lang w:val="en-GB"/>
        </w:rPr>
        <w:t>, 2014). Due to its large</w:t>
      </w:r>
      <w:r w:rsidRPr="00082345">
        <w:rPr>
          <w:rFonts w:ascii="Arial Narrow" w:hAnsi="Arial Narrow" w:cs="Times New Roman"/>
          <w:sz w:val="23"/>
          <w:szCs w:val="23"/>
          <w:lang w:val="en-GB"/>
        </w:rPr>
        <w:t xml:space="preserve"> sample size, the AIC is regarded as an impartial estimator for determining the ideal lag duration (</w:t>
      </w:r>
      <w:proofErr w:type="spellStart"/>
      <w:r w:rsidR="00B20364" w:rsidRPr="00082345">
        <w:rPr>
          <w:rFonts w:ascii="Arial Narrow" w:hAnsi="Arial Narrow" w:cs="Times New Roman"/>
          <w:sz w:val="23"/>
          <w:szCs w:val="23"/>
          <w:lang w:val="en-GB"/>
        </w:rPr>
        <w:t>Portet</w:t>
      </w:r>
      <w:proofErr w:type="spellEnd"/>
      <w:r w:rsidR="00B20364" w:rsidRPr="00082345">
        <w:rPr>
          <w:rFonts w:ascii="Arial Narrow" w:hAnsi="Arial Narrow" w:cs="Times New Roman"/>
          <w:sz w:val="23"/>
          <w:szCs w:val="23"/>
          <w:lang w:val="en-GB"/>
        </w:rPr>
        <w:t>, 2020</w:t>
      </w:r>
      <w:r w:rsidRPr="00082345">
        <w:rPr>
          <w:rFonts w:ascii="Arial Narrow" w:hAnsi="Arial Narrow" w:cs="Times New Roman"/>
          <w:sz w:val="23"/>
          <w:szCs w:val="23"/>
          <w:lang w:val="en-GB"/>
        </w:rPr>
        <w:t>). Therefore, the AIC is used to determine the appropriate lag time in this research.</w:t>
      </w:r>
    </w:p>
    <w:p w:rsidR="00B73F63" w:rsidRPr="00082345" w:rsidRDefault="00B73F63" w:rsidP="00B73F63">
      <w:pPr>
        <w:pStyle w:val="Heading1"/>
        <w:rPr>
          <w:lang w:val="en-GB"/>
        </w:rPr>
      </w:pPr>
      <w:r w:rsidRPr="00082345">
        <w:rPr>
          <w:lang w:val="en-GB"/>
        </w:rPr>
        <w:t>4. STUDY FINDINGS AND DISCUSSION</w:t>
      </w:r>
    </w:p>
    <w:p w:rsidR="00CB3DEA" w:rsidRPr="00082345" w:rsidRDefault="00CB3DEA"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This section presents and discusses the findings of the study based on the research techniques presented in the previous section. Descriptive statistics are essential because they show the characteristics of the study's variables. The descriptive statistics are presented in Table 1 below.</w:t>
      </w:r>
    </w:p>
    <w:p w:rsidR="00CB3DEA" w:rsidRPr="00082345" w:rsidRDefault="00CB3DEA" w:rsidP="00A57AEF">
      <w:pPr>
        <w:spacing w:before="240" w:line="240" w:lineRule="auto"/>
        <w:jc w:val="both"/>
        <w:rPr>
          <w:rFonts w:ascii="Arial Narrow" w:hAnsi="Arial Narrow" w:cs="Times New Roman"/>
          <w:b/>
          <w:sz w:val="23"/>
          <w:szCs w:val="23"/>
          <w:lang w:val="en-GB"/>
        </w:rPr>
      </w:pPr>
      <w:r w:rsidRPr="00082345">
        <w:rPr>
          <w:rFonts w:ascii="Arial Narrow" w:hAnsi="Arial Narrow" w:cs="Times New Roman"/>
          <w:b/>
          <w:sz w:val="23"/>
          <w:szCs w:val="23"/>
          <w:lang w:val="en-GB"/>
        </w:rPr>
        <w:t>Table 1: Descriptive statistics</w:t>
      </w:r>
    </w:p>
    <w:tbl>
      <w:tblPr>
        <w:tblW w:w="9087" w:type="dxa"/>
        <w:tblInd w:w="93" w:type="dxa"/>
        <w:tblLook w:val="04A0" w:firstRow="1" w:lastRow="0" w:firstColumn="1" w:lastColumn="0" w:noHBand="0" w:noVBand="1"/>
      </w:tblPr>
      <w:tblGrid>
        <w:gridCol w:w="2709"/>
        <w:gridCol w:w="1842"/>
        <w:gridCol w:w="2268"/>
        <w:gridCol w:w="2268"/>
      </w:tblGrid>
      <w:tr w:rsidR="00CB3DEA" w:rsidRPr="00082345" w:rsidTr="00CB3DEA">
        <w:trPr>
          <w:trHeight w:val="330"/>
        </w:trPr>
        <w:tc>
          <w:tcPr>
            <w:tcW w:w="2709" w:type="dxa"/>
            <w:tcBorders>
              <w:top w:val="nil"/>
              <w:left w:val="nil"/>
              <w:bottom w:val="nil"/>
              <w:right w:val="nil"/>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p>
        </w:tc>
        <w:tc>
          <w:tcPr>
            <w:tcW w:w="184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b/>
                <w:color w:val="000000"/>
                <w:sz w:val="23"/>
                <w:szCs w:val="23"/>
                <w:lang w:eastAsia="en-ZA"/>
              </w:rPr>
            </w:pPr>
            <w:r w:rsidRPr="00AF6714">
              <w:rPr>
                <w:rFonts w:ascii="Arial Narrow" w:eastAsia="Times New Roman" w:hAnsi="Arial Narrow" w:cs="Times New Roman"/>
                <w:b/>
                <w:color w:val="000000"/>
                <w:sz w:val="23"/>
                <w:szCs w:val="23"/>
                <w:lang w:eastAsia="en-ZA"/>
              </w:rPr>
              <w:t>TAX</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b/>
                <w:color w:val="000000"/>
                <w:sz w:val="23"/>
                <w:szCs w:val="23"/>
                <w:lang w:eastAsia="en-ZA"/>
              </w:rPr>
            </w:pPr>
            <w:r w:rsidRPr="00AF6714">
              <w:rPr>
                <w:rFonts w:ascii="Arial Narrow" w:eastAsia="Times New Roman" w:hAnsi="Arial Narrow" w:cs="Times New Roman"/>
                <w:b/>
                <w:color w:val="000000"/>
                <w:sz w:val="23"/>
                <w:szCs w:val="23"/>
                <w:lang w:eastAsia="en-ZA"/>
              </w:rPr>
              <w:t>SB</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b/>
                <w:color w:val="000000"/>
                <w:sz w:val="23"/>
                <w:szCs w:val="23"/>
                <w:lang w:eastAsia="en-ZA"/>
              </w:rPr>
            </w:pPr>
            <w:r w:rsidRPr="00AF6714">
              <w:rPr>
                <w:rFonts w:ascii="Arial Narrow" w:eastAsia="Times New Roman" w:hAnsi="Arial Narrow" w:cs="Times New Roman"/>
                <w:b/>
                <w:color w:val="000000"/>
                <w:sz w:val="23"/>
                <w:szCs w:val="23"/>
                <w:lang w:eastAsia="en-ZA"/>
              </w:rPr>
              <w:t>EX</w:t>
            </w:r>
          </w:p>
        </w:tc>
      </w:tr>
      <w:tr w:rsidR="00CB3DEA" w:rsidRPr="00082345" w:rsidTr="00CB3DEA">
        <w:trPr>
          <w:trHeight w:val="315"/>
        </w:trPr>
        <w:tc>
          <w:tcPr>
            <w:tcW w:w="27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 xml:space="preserve"> Mean</w:t>
            </w:r>
          </w:p>
        </w:tc>
        <w:tc>
          <w:tcPr>
            <w:tcW w:w="1842"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18.80341</w:t>
            </w:r>
          </w:p>
        </w:tc>
        <w:tc>
          <w:tcPr>
            <w:tcW w:w="2268"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0.47756</w:t>
            </w:r>
          </w:p>
        </w:tc>
        <w:tc>
          <w:tcPr>
            <w:tcW w:w="2268" w:type="dxa"/>
            <w:tcBorders>
              <w:top w:val="nil"/>
              <w:left w:val="nil"/>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16.80201</w:t>
            </w:r>
          </w:p>
        </w:tc>
      </w:tr>
      <w:tr w:rsidR="00CB3DEA" w:rsidRPr="00082345" w:rsidTr="00CB3DEA">
        <w:trPr>
          <w:trHeight w:val="315"/>
        </w:trPr>
        <w:tc>
          <w:tcPr>
            <w:tcW w:w="2709" w:type="dxa"/>
            <w:tcBorders>
              <w:top w:val="nil"/>
              <w:left w:val="single" w:sz="8" w:space="0" w:color="auto"/>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 xml:space="preserve"> Median</w:t>
            </w:r>
          </w:p>
        </w:tc>
        <w:tc>
          <w:tcPr>
            <w:tcW w:w="1842"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18.5</w:t>
            </w:r>
          </w:p>
        </w:tc>
        <w:tc>
          <w:tcPr>
            <w:tcW w:w="2268"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0.467</w:t>
            </w:r>
          </w:p>
        </w:tc>
        <w:tc>
          <w:tcPr>
            <w:tcW w:w="2268" w:type="dxa"/>
            <w:tcBorders>
              <w:top w:val="nil"/>
              <w:left w:val="nil"/>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17.92352</w:t>
            </w:r>
          </w:p>
        </w:tc>
      </w:tr>
      <w:tr w:rsidR="00CB3DEA" w:rsidRPr="00082345" w:rsidTr="00CB3DEA">
        <w:trPr>
          <w:trHeight w:val="315"/>
        </w:trPr>
        <w:tc>
          <w:tcPr>
            <w:tcW w:w="2709" w:type="dxa"/>
            <w:tcBorders>
              <w:top w:val="nil"/>
              <w:left w:val="single" w:sz="8" w:space="0" w:color="auto"/>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 xml:space="preserve"> Maximum</w:t>
            </w:r>
          </w:p>
        </w:tc>
        <w:tc>
          <w:tcPr>
            <w:tcW w:w="1842"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35.4</w:t>
            </w:r>
          </w:p>
        </w:tc>
        <w:tc>
          <w:tcPr>
            <w:tcW w:w="2268"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0.571</w:t>
            </w:r>
          </w:p>
        </w:tc>
        <w:tc>
          <w:tcPr>
            <w:tcW w:w="2268" w:type="dxa"/>
            <w:tcBorders>
              <w:top w:val="nil"/>
              <w:left w:val="nil"/>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27.48708</w:t>
            </w:r>
          </w:p>
        </w:tc>
      </w:tr>
      <w:tr w:rsidR="00CB3DEA" w:rsidRPr="00082345" w:rsidTr="00CB3DEA">
        <w:trPr>
          <w:trHeight w:val="315"/>
        </w:trPr>
        <w:tc>
          <w:tcPr>
            <w:tcW w:w="2709" w:type="dxa"/>
            <w:tcBorders>
              <w:top w:val="nil"/>
              <w:left w:val="single" w:sz="8" w:space="0" w:color="auto"/>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 xml:space="preserve"> Minimum</w:t>
            </w:r>
          </w:p>
        </w:tc>
        <w:tc>
          <w:tcPr>
            <w:tcW w:w="1842"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2.9</w:t>
            </w:r>
          </w:p>
        </w:tc>
        <w:tc>
          <w:tcPr>
            <w:tcW w:w="2268"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0.411</w:t>
            </w:r>
          </w:p>
        </w:tc>
        <w:tc>
          <w:tcPr>
            <w:tcW w:w="2268" w:type="dxa"/>
            <w:tcBorders>
              <w:top w:val="nil"/>
              <w:left w:val="nil"/>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2.047121</w:t>
            </w:r>
          </w:p>
        </w:tc>
      </w:tr>
      <w:tr w:rsidR="00CB3DEA" w:rsidRPr="00082345" w:rsidTr="00CB3DEA">
        <w:trPr>
          <w:trHeight w:val="315"/>
        </w:trPr>
        <w:tc>
          <w:tcPr>
            <w:tcW w:w="2709" w:type="dxa"/>
            <w:tcBorders>
              <w:top w:val="nil"/>
              <w:left w:val="single" w:sz="8" w:space="0" w:color="auto"/>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 xml:space="preserve"> Std. Dev.</w:t>
            </w:r>
          </w:p>
        </w:tc>
        <w:tc>
          <w:tcPr>
            <w:tcW w:w="1842"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6.46066</w:t>
            </w:r>
          </w:p>
        </w:tc>
        <w:tc>
          <w:tcPr>
            <w:tcW w:w="2268"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0.04924</w:t>
            </w:r>
          </w:p>
        </w:tc>
        <w:tc>
          <w:tcPr>
            <w:tcW w:w="2268" w:type="dxa"/>
            <w:tcBorders>
              <w:top w:val="nil"/>
              <w:left w:val="nil"/>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5.462251</w:t>
            </w:r>
          </w:p>
        </w:tc>
      </w:tr>
      <w:tr w:rsidR="00CB3DEA" w:rsidRPr="00082345" w:rsidTr="00CB3DEA">
        <w:trPr>
          <w:trHeight w:val="315"/>
        </w:trPr>
        <w:tc>
          <w:tcPr>
            <w:tcW w:w="2709" w:type="dxa"/>
            <w:tcBorders>
              <w:top w:val="nil"/>
              <w:left w:val="single" w:sz="8" w:space="0" w:color="auto"/>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 xml:space="preserve"> </w:t>
            </w:r>
            <w:proofErr w:type="spellStart"/>
            <w:r w:rsidRPr="00AF6714">
              <w:rPr>
                <w:rFonts w:ascii="Arial Narrow" w:eastAsia="Times New Roman" w:hAnsi="Arial Narrow" w:cs="Times New Roman"/>
                <w:color w:val="000000"/>
                <w:sz w:val="23"/>
                <w:szCs w:val="23"/>
                <w:lang w:eastAsia="en-ZA"/>
              </w:rPr>
              <w:t>Skewness</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-0.225012</w:t>
            </w:r>
          </w:p>
        </w:tc>
        <w:tc>
          <w:tcPr>
            <w:tcW w:w="2268" w:type="dxa"/>
            <w:tcBorders>
              <w:top w:val="nil"/>
              <w:left w:val="nil"/>
              <w:bottom w:val="single" w:sz="4"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0.49542</w:t>
            </w:r>
          </w:p>
        </w:tc>
        <w:tc>
          <w:tcPr>
            <w:tcW w:w="2268" w:type="dxa"/>
            <w:tcBorders>
              <w:top w:val="nil"/>
              <w:left w:val="nil"/>
              <w:bottom w:val="single" w:sz="4" w:space="0" w:color="auto"/>
              <w:right w:val="single" w:sz="8"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-1.02399</w:t>
            </w:r>
          </w:p>
        </w:tc>
      </w:tr>
      <w:tr w:rsidR="00CB3DEA" w:rsidRPr="00082345" w:rsidTr="00CB3DEA">
        <w:trPr>
          <w:trHeight w:val="33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CB3DEA" w:rsidRPr="00AF6714" w:rsidRDefault="00CB3DEA" w:rsidP="00AF6714">
            <w:pPr>
              <w:spacing w:after="0" w:line="240" w:lineRule="auto"/>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 xml:space="preserve"> Kurtosis</w:t>
            </w:r>
          </w:p>
        </w:tc>
        <w:tc>
          <w:tcPr>
            <w:tcW w:w="1842" w:type="dxa"/>
            <w:tcBorders>
              <w:top w:val="nil"/>
              <w:left w:val="nil"/>
              <w:bottom w:val="single" w:sz="8"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4.112981</w:t>
            </w:r>
          </w:p>
        </w:tc>
        <w:tc>
          <w:tcPr>
            <w:tcW w:w="2268" w:type="dxa"/>
            <w:tcBorders>
              <w:top w:val="nil"/>
              <w:left w:val="nil"/>
              <w:bottom w:val="single" w:sz="8" w:space="0" w:color="auto"/>
              <w:right w:val="single" w:sz="4"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2.11258</w:t>
            </w:r>
          </w:p>
        </w:tc>
        <w:tc>
          <w:tcPr>
            <w:tcW w:w="2268" w:type="dxa"/>
            <w:tcBorders>
              <w:top w:val="nil"/>
              <w:left w:val="nil"/>
              <w:bottom w:val="single" w:sz="8" w:space="0" w:color="auto"/>
              <w:right w:val="single" w:sz="8" w:space="0" w:color="auto"/>
            </w:tcBorders>
            <w:shd w:val="clear" w:color="auto" w:fill="auto"/>
            <w:noWrap/>
            <w:vAlign w:val="center"/>
            <w:hideMark/>
          </w:tcPr>
          <w:p w:rsidR="00CB3DEA" w:rsidRPr="00AF6714" w:rsidRDefault="00CB3DEA"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4.007175</w:t>
            </w:r>
          </w:p>
        </w:tc>
      </w:tr>
    </w:tbl>
    <w:p w:rsidR="00B73F63" w:rsidRPr="00082345" w:rsidRDefault="004C29EF"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 xml:space="preserve">According to Gujarati (2008), the normal value for </w:t>
      </w:r>
      <w:proofErr w:type="spellStart"/>
      <w:r w:rsidRPr="00082345">
        <w:rPr>
          <w:rFonts w:ascii="Arial Narrow" w:hAnsi="Arial Narrow" w:cs="Times New Roman"/>
          <w:sz w:val="23"/>
          <w:szCs w:val="23"/>
          <w:lang w:val="en-GB"/>
        </w:rPr>
        <w:t>skewness</w:t>
      </w:r>
      <w:proofErr w:type="spellEnd"/>
      <w:r w:rsidRPr="00082345">
        <w:rPr>
          <w:rFonts w:ascii="Arial Narrow" w:hAnsi="Arial Narrow" w:cs="Times New Roman"/>
          <w:sz w:val="23"/>
          <w:szCs w:val="23"/>
          <w:lang w:val="en-GB"/>
        </w:rPr>
        <w:t xml:space="preserve"> is 0 and values around the normal value are seen as good. </w:t>
      </w:r>
      <w:r w:rsidR="00CB3DEA" w:rsidRPr="00082345">
        <w:rPr>
          <w:rFonts w:ascii="Arial Narrow" w:hAnsi="Arial Narrow" w:cs="Times New Roman"/>
          <w:sz w:val="23"/>
          <w:szCs w:val="23"/>
          <w:lang w:val="en-GB"/>
        </w:rPr>
        <w:t xml:space="preserve">Table 1 shows that </w:t>
      </w:r>
      <w:r w:rsidRPr="00082345">
        <w:rPr>
          <w:rFonts w:ascii="Arial Narrow" w:hAnsi="Arial Narrow" w:cs="Times New Roman"/>
          <w:sz w:val="23"/>
          <w:szCs w:val="23"/>
          <w:lang w:val="en-GB"/>
        </w:rPr>
        <w:t xml:space="preserve">fiscal policy components taxation and government expenditure are negatively skewed whilst subjective well-being is positive skewed. </w:t>
      </w:r>
      <w:r w:rsidR="00F05C7C" w:rsidRPr="00082345">
        <w:rPr>
          <w:rFonts w:ascii="Arial Narrow" w:hAnsi="Arial Narrow" w:cs="Times New Roman"/>
          <w:sz w:val="23"/>
          <w:szCs w:val="23"/>
          <w:lang w:val="en-GB"/>
        </w:rPr>
        <w:t xml:space="preserve">Leptokurtic variables are those whose </w:t>
      </w:r>
      <w:r w:rsidR="0083573A" w:rsidRPr="00082345">
        <w:rPr>
          <w:rFonts w:ascii="Arial Narrow" w:hAnsi="Arial Narrow" w:cs="Times New Roman"/>
          <w:sz w:val="23"/>
          <w:szCs w:val="23"/>
          <w:lang w:val="en-GB"/>
        </w:rPr>
        <w:t>kurtosis value is higher than 3</w:t>
      </w:r>
      <w:r w:rsidR="00F05C7C" w:rsidRPr="00082345">
        <w:rPr>
          <w:rFonts w:ascii="Arial Narrow" w:hAnsi="Arial Narrow" w:cs="Times New Roman"/>
          <w:sz w:val="23"/>
          <w:szCs w:val="23"/>
          <w:lang w:val="en-GB"/>
        </w:rPr>
        <w:t xml:space="preserve"> (Gujarati, 2004). Some observations of a variable are characterised as leptokurtic if they deviate from the mean by more than three standard deviations. The descriptive statistics in Table 1 shows that Taxation and Government Expenditure a </w:t>
      </w:r>
      <w:proofErr w:type="spellStart"/>
      <w:r w:rsidR="00F05C7C" w:rsidRPr="00082345">
        <w:rPr>
          <w:rFonts w:ascii="Arial Narrow" w:hAnsi="Arial Narrow" w:cs="Times New Roman"/>
          <w:sz w:val="23"/>
          <w:szCs w:val="23"/>
          <w:lang w:val="en-GB"/>
        </w:rPr>
        <w:t>lyportokurtic</w:t>
      </w:r>
      <w:proofErr w:type="spellEnd"/>
      <w:r w:rsidR="00F05C7C" w:rsidRPr="00082345">
        <w:rPr>
          <w:rFonts w:ascii="Arial Narrow" w:hAnsi="Arial Narrow" w:cs="Times New Roman"/>
          <w:sz w:val="23"/>
          <w:szCs w:val="23"/>
          <w:lang w:val="en-GB"/>
        </w:rPr>
        <w:t xml:space="preserve"> whilst Subjective well-being is </w:t>
      </w:r>
      <w:proofErr w:type="spellStart"/>
      <w:r w:rsidR="00F05C7C" w:rsidRPr="00082345">
        <w:rPr>
          <w:rFonts w:ascii="Arial Narrow" w:hAnsi="Arial Narrow" w:cs="Times New Roman"/>
          <w:sz w:val="23"/>
          <w:szCs w:val="23"/>
          <w:lang w:val="en-GB"/>
        </w:rPr>
        <w:t>playtkurtic</w:t>
      </w:r>
      <w:proofErr w:type="spellEnd"/>
      <w:r w:rsidR="00F05C7C" w:rsidRPr="00082345">
        <w:rPr>
          <w:rFonts w:ascii="Arial Narrow" w:hAnsi="Arial Narrow" w:cs="Times New Roman"/>
          <w:sz w:val="23"/>
          <w:szCs w:val="23"/>
          <w:lang w:val="en-GB"/>
        </w:rPr>
        <w:t>. Leptokurtic may signify that variables may have unit roots and are non-stationary (Gujarati, 2008). Table 2 below contains the unit root test results</w:t>
      </w:r>
    </w:p>
    <w:p w:rsidR="00283662" w:rsidRPr="00AF6714" w:rsidRDefault="00283662" w:rsidP="00A57AEF">
      <w:pPr>
        <w:spacing w:before="240" w:line="240" w:lineRule="auto"/>
        <w:jc w:val="both"/>
        <w:rPr>
          <w:rFonts w:ascii="Arial Narrow" w:hAnsi="Arial Narrow" w:cs="Times New Roman"/>
          <w:b/>
          <w:sz w:val="23"/>
          <w:szCs w:val="23"/>
          <w:lang w:val="en-GB"/>
        </w:rPr>
      </w:pPr>
      <w:r w:rsidRPr="00AF6714">
        <w:rPr>
          <w:rFonts w:ascii="Arial Narrow" w:hAnsi="Arial Narrow" w:cs="Times New Roman"/>
          <w:b/>
          <w:sz w:val="23"/>
          <w:szCs w:val="23"/>
          <w:lang w:val="en-GB"/>
        </w:rPr>
        <w:t>Table 2: ADF Unit root test results</w:t>
      </w:r>
    </w:p>
    <w:tbl>
      <w:tblPr>
        <w:tblW w:w="9390" w:type="dxa"/>
        <w:tblInd w:w="93" w:type="dxa"/>
        <w:tblLook w:val="04A0" w:firstRow="1" w:lastRow="0" w:firstColumn="1" w:lastColumn="0" w:noHBand="0" w:noVBand="1"/>
      </w:tblPr>
      <w:tblGrid>
        <w:gridCol w:w="3417"/>
        <w:gridCol w:w="2127"/>
        <w:gridCol w:w="2015"/>
        <w:gridCol w:w="1831"/>
      </w:tblGrid>
      <w:tr w:rsidR="00283662" w:rsidRPr="00AF6714" w:rsidTr="00283662">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Variable</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ADF Fisher statistic</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Probability Value</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Integration Order</w:t>
            </w:r>
          </w:p>
        </w:tc>
      </w:tr>
      <w:tr w:rsidR="00283662" w:rsidRPr="00AF6714" w:rsidTr="00283662">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Government expenditure (EX)</w:t>
            </w:r>
          </w:p>
        </w:tc>
        <w:tc>
          <w:tcPr>
            <w:tcW w:w="2127" w:type="dxa"/>
            <w:tcBorders>
              <w:top w:val="nil"/>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-6.722708</w:t>
            </w:r>
          </w:p>
        </w:tc>
        <w:tc>
          <w:tcPr>
            <w:tcW w:w="2015" w:type="dxa"/>
            <w:tcBorders>
              <w:top w:val="nil"/>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0.0000</w:t>
            </w:r>
          </w:p>
        </w:tc>
        <w:tc>
          <w:tcPr>
            <w:tcW w:w="1831" w:type="dxa"/>
            <w:tcBorders>
              <w:top w:val="nil"/>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I(1)</w:t>
            </w:r>
          </w:p>
        </w:tc>
      </w:tr>
      <w:tr w:rsidR="00283662" w:rsidRPr="00AF6714" w:rsidTr="00283662">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Subjective well-being (SB)</w:t>
            </w:r>
          </w:p>
        </w:tc>
        <w:tc>
          <w:tcPr>
            <w:tcW w:w="2127" w:type="dxa"/>
            <w:tcBorders>
              <w:top w:val="nil"/>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-2.478284</w:t>
            </w:r>
          </w:p>
        </w:tc>
        <w:tc>
          <w:tcPr>
            <w:tcW w:w="2015" w:type="dxa"/>
            <w:tcBorders>
              <w:top w:val="nil"/>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0.0146</w:t>
            </w:r>
          </w:p>
        </w:tc>
        <w:tc>
          <w:tcPr>
            <w:tcW w:w="1831" w:type="dxa"/>
            <w:tcBorders>
              <w:top w:val="nil"/>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I(1)</w:t>
            </w:r>
          </w:p>
        </w:tc>
      </w:tr>
      <w:tr w:rsidR="00283662" w:rsidRPr="00AF6714" w:rsidTr="00283662">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lastRenderedPageBreak/>
              <w:t>Taxation (Tax)</w:t>
            </w:r>
          </w:p>
        </w:tc>
        <w:tc>
          <w:tcPr>
            <w:tcW w:w="2127" w:type="dxa"/>
            <w:tcBorders>
              <w:top w:val="nil"/>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-6.400928</w:t>
            </w:r>
          </w:p>
        </w:tc>
        <w:tc>
          <w:tcPr>
            <w:tcW w:w="2015" w:type="dxa"/>
            <w:tcBorders>
              <w:top w:val="nil"/>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0.000</w:t>
            </w:r>
          </w:p>
        </w:tc>
        <w:tc>
          <w:tcPr>
            <w:tcW w:w="1831" w:type="dxa"/>
            <w:tcBorders>
              <w:top w:val="nil"/>
              <w:left w:val="nil"/>
              <w:bottom w:val="single" w:sz="4" w:space="0" w:color="auto"/>
              <w:right w:val="single" w:sz="4" w:space="0" w:color="auto"/>
            </w:tcBorders>
            <w:shd w:val="clear" w:color="auto" w:fill="auto"/>
            <w:noWrap/>
            <w:vAlign w:val="center"/>
            <w:hideMark/>
          </w:tcPr>
          <w:p w:rsidR="00283662" w:rsidRPr="00AF6714" w:rsidRDefault="00283662" w:rsidP="00AF6714">
            <w:pPr>
              <w:spacing w:after="0" w:line="240" w:lineRule="auto"/>
              <w:jc w:val="center"/>
              <w:rPr>
                <w:rFonts w:ascii="Arial Narrow" w:eastAsia="Times New Roman" w:hAnsi="Arial Narrow" w:cs="Times New Roman"/>
                <w:color w:val="000000"/>
                <w:sz w:val="23"/>
                <w:szCs w:val="23"/>
                <w:lang w:eastAsia="en-ZA"/>
              </w:rPr>
            </w:pPr>
            <w:r w:rsidRPr="00AF6714">
              <w:rPr>
                <w:rFonts w:ascii="Arial Narrow" w:eastAsia="Times New Roman" w:hAnsi="Arial Narrow" w:cs="Times New Roman"/>
                <w:color w:val="000000"/>
                <w:sz w:val="23"/>
                <w:szCs w:val="23"/>
                <w:lang w:eastAsia="en-ZA"/>
              </w:rPr>
              <w:t>I(1)</w:t>
            </w:r>
          </w:p>
        </w:tc>
      </w:tr>
    </w:tbl>
    <w:p w:rsidR="00B6415E" w:rsidRPr="00082345" w:rsidRDefault="00B6415E" w:rsidP="00A57AEF">
      <w:pPr>
        <w:spacing w:before="240" w:line="240" w:lineRule="auto"/>
        <w:jc w:val="both"/>
        <w:rPr>
          <w:rFonts w:ascii="Arial Narrow" w:hAnsi="Arial Narrow" w:cs="Times New Roman"/>
          <w:sz w:val="23"/>
          <w:szCs w:val="23"/>
          <w:lang w:val="en-GB"/>
        </w:rPr>
      </w:pPr>
      <w:proofErr w:type="spellStart"/>
      <w:r w:rsidRPr="00082345">
        <w:rPr>
          <w:rFonts w:ascii="Arial Narrow" w:hAnsi="Arial Narrow" w:cs="Times New Roman"/>
          <w:sz w:val="23"/>
          <w:szCs w:val="23"/>
          <w:lang w:val="en-GB"/>
        </w:rPr>
        <w:t>Akaike</w:t>
      </w:r>
      <w:proofErr w:type="spellEnd"/>
      <w:r w:rsidRPr="00082345">
        <w:rPr>
          <w:rFonts w:ascii="Arial Narrow" w:hAnsi="Arial Narrow" w:cs="Times New Roman"/>
          <w:sz w:val="23"/>
          <w:szCs w:val="23"/>
          <w:lang w:val="en-GB"/>
        </w:rPr>
        <w:t xml:space="preserve"> Information Criterion (Lag 2: 5.539508*)</w:t>
      </w:r>
    </w:p>
    <w:p w:rsidR="002E0945" w:rsidRPr="00082345" w:rsidRDefault="00CC095B"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Table 2 shows that all the v</w:t>
      </w:r>
      <w:r w:rsidR="00283662" w:rsidRPr="00082345">
        <w:rPr>
          <w:rFonts w:ascii="Arial Narrow" w:hAnsi="Arial Narrow" w:cs="Times New Roman"/>
          <w:sz w:val="23"/>
          <w:szCs w:val="23"/>
          <w:lang w:val="en-GB"/>
        </w:rPr>
        <w:t xml:space="preserve">ariables contain a unit root and are integrated of order 1. </w:t>
      </w:r>
      <w:r w:rsidRPr="00082345">
        <w:rPr>
          <w:rFonts w:ascii="Arial Narrow" w:hAnsi="Arial Narrow" w:cs="Times New Roman"/>
          <w:sz w:val="23"/>
          <w:szCs w:val="23"/>
          <w:lang w:val="en-GB"/>
        </w:rPr>
        <w:t>The presence of unit roots precludes the use of the usual least squares approach (</w:t>
      </w:r>
      <w:proofErr w:type="spellStart"/>
      <w:r w:rsidRPr="00082345">
        <w:rPr>
          <w:rFonts w:ascii="Arial Narrow" w:hAnsi="Arial Narrow" w:cs="Times New Roman"/>
          <w:sz w:val="23"/>
          <w:szCs w:val="23"/>
          <w:lang w:val="en-GB"/>
        </w:rPr>
        <w:t>Magazzino</w:t>
      </w:r>
      <w:proofErr w:type="spellEnd"/>
      <w:r w:rsidRPr="00082345">
        <w:rPr>
          <w:rFonts w:ascii="Arial Narrow" w:hAnsi="Arial Narrow" w:cs="Times New Roman"/>
          <w:sz w:val="23"/>
          <w:szCs w:val="23"/>
          <w:lang w:val="en-GB"/>
        </w:rPr>
        <w:t xml:space="preserve">, 2012). The </w:t>
      </w:r>
      <w:proofErr w:type="spellStart"/>
      <w:r w:rsidRPr="00082345">
        <w:rPr>
          <w:rFonts w:ascii="Arial Narrow" w:hAnsi="Arial Narrow" w:cs="Times New Roman"/>
          <w:sz w:val="23"/>
          <w:szCs w:val="23"/>
          <w:lang w:val="en-GB"/>
        </w:rPr>
        <w:t>cointegration</w:t>
      </w:r>
      <w:proofErr w:type="spellEnd"/>
      <w:r w:rsidRPr="00082345">
        <w:rPr>
          <w:rFonts w:ascii="Arial Narrow" w:hAnsi="Arial Narrow" w:cs="Times New Roman"/>
          <w:sz w:val="23"/>
          <w:szCs w:val="23"/>
          <w:lang w:val="en-GB"/>
        </w:rPr>
        <w:t xml:space="preserve"> and Granger Causality approaches are applicable. </w:t>
      </w:r>
      <w:r w:rsidR="00B6415E" w:rsidRPr="00082345">
        <w:rPr>
          <w:rFonts w:ascii="Arial Narrow" w:hAnsi="Arial Narrow" w:cs="Times New Roman"/>
          <w:sz w:val="23"/>
          <w:szCs w:val="23"/>
          <w:lang w:val="en-GB"/>
        </w:rPr>
        <w:t>The Granger</w:t>
      </w:r>
      <w:r w:rsidRPr="00082345">
        <w:rPr>
          <w:rFonts w:ascii="Arial Narrow" w:hAnsi="Arial Narrow" w:cs="Times New Roman"/>
          <w:sz w:val="23"/>
          <w:szCs w:val="23"/>
          <w:lang w:val="en-GB"/>
        </w:rPr>
        <w:t xml:space="preserve"> Causality test is heavily dependent on the </w:t>
      </w:r>
      <w:r w:rsidR="009C1294" w:rsidRPr="00082345">
        <w:rPr>
          <w:rFonts w:ascii="Arial Narrow" w:hAnsi="Arial Narrow" w:cs="Times New Roman"/>
          <w:sz w:val="23"/>
          <w:szCs w:val="23"/>
          <w:lang w:val="en-GB"/>
        </w:rPr>
        <w:t xml:space="preserve">on the lag length. The </w:t>
      </w:r>
      <w:proofErr w:type="spellStart"/>
      <w:r w:rsidR="009C1294" w:rsidRPr="00082345">
        <w:rPr>
          <w:rFonts w:ascii="Arial Narrow" w:hAnsi="Arial Narrow" w:cs="Times New Roman"/>
          <w:sz w:val="23"/>
          <w:szCs w:val="23"/>
          <w:lang w:val="en-GB"/>
        </w:rPr>
        <w:t>Akaike</w:t>
      </w:r>
      <w:proofErr w:type="spellEnd"/>
      <w:r w:rsidR="009C1294" w:rsidRPr="00082345">
        <w:rPr>
          <w:rFonts w:ascii="Arial Narrow" w:hAnsi="Arial Narrow" w:cs="Times New Roman"/>
          <w:sz w:val="23"/>
          <w:szCs w:val="23"/>
          <w:lang w:val="en-GB"/>
        </w:rPr>
        <w:t xml:space="preserve"> Information Criterion shows that the optimal lag length for the model is 2.</w:t>
      </w:r>
      <w:r w:rsidR="000B20BB" w:rsidRPr="00082345">
        <w:rPr>
          <w:rFonts w:ascii="Arial Narrow" w:hAnsi="Arial Narrow" w:cs="Times New Roman"/>
          <w:sz w:val="23"/>
          <w:szCs w:val="23"/>
          <w:lang w:val="en-GB"/>
        </w:rPr>
        <w:t xml:space="preserve"> </w:t>
      </w:r>
      <w:r w:rsidR="00AF6714">
        <w:rPr>
          <w:rFonts w:ascii="Arial Narrow" w:hAnsi="Arial Narrow" w:cs="Times New Roman"/>
          <w:sz w:val="23"/>
          <w:szCs w:val="23"/>
          <w:lang w:val="en-GB"/>
        </w:rPr>
        <w:t>The correlation matrix showed the m</w:t>
      </w:r>
      <w:r w:rsidR="001540E7">
        <w:rPr>
          <w:rFonts w:ascii="Arial Narrow" w:hAnsi="Arial Narrow" w:cs="Times New Roman"/>
          <w:sz w:val="23"/>
          <w:szCs w:val="23"/>
          <w:lang w:val="en-GB"/>
        </w:rPr>
        <w:t>odel does not suffer from multi</w:t>
      </w:r>
      <w:r w:rsidR="00AF6714">
        <w:rPr>
          <w:rFonts w:ascii="Arial Narrow" w:hAnsi="Arial Narrow" w:cs="Times New Roman"/>
          <w:sz w:val="23"/>
          <w:szCs w:val="23"/>
          <w:lang w:val="en-GB"/>
        </w:rPr>
        <w:t>–</w:t>
      </w:r>
      <w:proofErr w:type="spellStart"/>
      <w:r w:rsidR="00AF6714">
        <w:rPr>
          <w:rFonts w:ascii="Arial Narrow" w:hAnsi="Arial Narrow" w:cs="Times New Roman"/>
          <w:sz w:val="23"/>
          <w:szCs w:val="23"/>
          <w:lang w:val="en-GB"/>
        </w:rPr>
        <w:t>col</w:t>
      </w:r>
      <w:r w:rsidR="001540E7">
        <w:rPr>
          <w:rFonts w:ascii="Arial Narrow" w:hAnsi="Arial Narrow" w:cs="Times New Roman"/>
          <w:sz w:val="23"/>
          <w:szCs w:val="23"/>
          <w:lang w:val="en-GB"/>
        </w:rPr>
        <w:t>l</w:t>
      </w:r>
      <w:r w:rsidR="00AF6714">
        <w:rPr>
          <w:rFonts w:ascii="Arial Narrow" w:hAnsi="Arial Narrow" w:cs="Times New Roman"/>
          <w:sz w:val="23"/>
          <w:szCs w:val="23"/>
          <w:lang w:val="en-GB"/>
        </w:rPr>
        <w:t>inearity</w:t>
      </w:r>
      <w:proofErr w:type="spellEnd"/>
      <w:r w:rsidR="00AF6714">
        <w:rPr>
          <w:rFonts w:ascii="Arial Narrow" w:hAnsi="Arial Narrow" w:cs="Times New Roman"/>
          <w:sz w:val="23"/>
          <w:szCs w:val="23"/>
          <w:lang w:val="en-GB"/>
        </w:rPr>
        <w:t xml:space="preserve"> hence the </w:t>
      </w:r>
      <w:r w:rsidR="001540E7">
        <w:rPr>
          <w:rFonts w:ascii="Arial Narrow" w:hAnsi="Arial Narrow" w:cs="Times New Roman"/>
          <w:sz w:val="23"/>
          <w:szCs w:val="23"/>
          <w:lang w:val="en-GB"/>
        </w:rPr>
        <w:t>residuals</w:t>
      </w:r>
      <w:r w:rsidR="00AF6714">
        <w:rPr>
          <w:rFonts w:ascii="Arial Narrow" w:hAnsi="Arial Narrow" w:cs="Times New Roman"/>
          <w:sz w:val="23"/>
          <w:szCs w:val="23"/>
          <w:lang w:val="en-GB"/>
        </w:rPr>
        <w:t xml:space="preserve"> follow a </w:t>
      </w:r>
      <w:proofErr w:type="spellStart"/>
      <w:r w:rsidR="00AF6714">
        <w:rPr>
          <w:rFonts w:ascii="Arial Narrow" w:hAnsi="Arial Narrow" w:cs="Times New Roman"/>
          <w:sz w:val="23"/>
          <w:szCs w:val="23"/>
          <w:lang w:val="en-GB"/>
        </w:rPr>
        <w:t>nom</w:t>
      </w:r>
      <w:r w:rsidR="001540E7">
        <w:rPr>
          <w:rFonts w:ascii="Arial Narrow" w:hAnsi="Arial Narrow" w:cs="Times New Roman"/>
          <w:sz w:val="23"/>
          <w:szCs w:val="23"/>
          <w:lang w:val="en-GB"/>
        </w:rPr>
        <w:t>al</w:t>
      </w:r>
      <w:proofErr w:type="spellEnd"/>
      <w:r w:rsidR="001540E7">
        <w:rPr>
          <w:rFonts w:ascii="Arial Narrow" w:hAnsi="Arial Narrow" w:cs="Times New Roman"/>
          <w:sz w:val="23"/>
          <w:szCs w:val="23"/>
          <w:lang w:val="en-GB"/>
        </w:rPr>
        <w:t xml:space="preserve"> distribution.</w:t>
      </w:r>
      <w:r w:rsidR="00AF6714">
        <w:rPr>
          <w:rFonts w:ascii="Arial Narrow" w:hAnsi="Arial Narrow" w:cs="Times New Roman"/>
          <w:sz w:val="23"/>
          <w:szCs w:val="23"/>
          <w:lang w:val="en-GB"/>
        </w:rPr>
        <w:t xml:space="preserve"> </w:t>
      </w:r>
      <w:r w:rsidR="000B20BB" w:rsidRPr="00082345">
        <w:rPr>
          <w:rFonts w:ascii="Arial Narrow" w:hAnsi="Arial Narrow" w:cs="Times New Roman"/>
          <w:sz w:val="23"/>
          <w:szCs w:val="23"/>
          <w:lang w:val="en-GB"/>
        </w:rPr>
        <w:t>The impulse response function was performed and Table 3 shows the Impulse response function for subjective well-being</w:t>
      </w:r>
      <w:r w:rsidR="000A5BA6" w:rsidRPr="00082345">
        <w:rPr>
          <w:rFonts w:ascii="Arial Narrow" w:hAnsi="Arial Narrow" w:cs="Times New Roman"/>
          <w:sz w:val="23"/>
          <w:szCs w:val="23"/>
          <w:lang w:val="en-GB"/>
        </w:rPr>
        <w:t xml:space="preserve">. </w:t>
      </w:r>
    </w:p>
    <w:p w:rsidR="00E75012" w:rsidRPr="00082345" w:rsidRDefault="00E75012"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Table 3: Impulse response functions</w:t>
      </w:r>
    </w:p>
    <w:tbl>
      <w:tblPr>
        <w:tblW w:w="10810" w:type="dxa"/>
        <w:tblInd w:w="-887" w:type="dxa"/>
        <w:tblLook w:val="04A0" w:firstRow="1" w:lastRow="0" w:firstColumn="1" w:lastColumn="0" w:noHBand="0" w:noVBand="1"/>
      </w:tblPr>
      <w:tblGrid>
        <w:gridCol w:w="762"/>
        <w:gridCol w:w="1411"/>
        <w:gridCol w:w="996"/>
        <w:gridCol w:w="1003"/>
        <w:gridCol w:w="996"/>
        <w:gridCol w:w="996"/>
        <w:gridCol w:w="996"/>
        <w:gridCol w:w="996"/>
        <w:gridCol w:w="996"/>
        <w:gridCol w:w="996"/>
        <w:gridCol w:w="996"/>
      </w:tblGrid>
      <w:tr w:rsidR="000B20BB" w:rsidRPr="00082345" w:rsidTr="00E75012">
        <w:trPr>
          <w:trHeight w:val="258"/>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Period</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10</w:t>
            </w:r>
          </w:p>
        </w:tc>
      </w:tr>
      <w:tr w:rsidR="000B20BB" w:rsidRPr="00082345" w:rsidTr="00E75012">
        <w:trPr>
          <w:trHeight w:val="258"/>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TAX</w:t>
            </w:r>
          </w:p>
        </w:tc>
        <w:tc>
          <w:tcPr>
            <w:tcW w:w="1411"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-0.0008</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-0.001</w:t>
            </w:r>
          </w:p>
        </w:tc>
        <w:tc>
          <w:tcPr>
            <w:tcW w:w="1003"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-0.0047</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-0.0095</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-0.0133</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-0.0158</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-0.0171</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-0.0176</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-0.0176</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-0.0174</w:t>
            </w:r>
          </w:p>
        </w:tc>
      </w:tr>
      <w:tr w:rsidR="000B20BB" w:rsidRPr="00082345" w:rsidTr="00E75012">
        <w:trPr>
          <w:trHeight w:val="258"/>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SB</w:t>
            </w:r>
          </w:p>
        </w:tc>
        <w:tc>
          <w:tcPr>
            <w:tcW w:w="1411"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0.00953</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0.01325</w:t>
            </w:r>
          </w:p>
        </w:tc>
        <w:tc>
          <w:tcPr>
            <w:tcW w:w="1003"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0.01448</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0.01465</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0.01443</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0.01406</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0.01363</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0.01317</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0.01272</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0.01228</w:t>
            </w:r>
          </w:p>
        </w:tc>
      </w:tr>
      <w:tr w:rsidR="000B20BB" w:rsidRPr="00082345" w:rsidTr="00E75012">
        <w:trPr>
          <w:trHeight w:val="258"/>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EX</w:t>
            </w:r>
          </w:p>
        </w:tc>
        <w:tc>
          <w:tcPr>
            <w:tcW w:w="1411"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0.0000</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0.0002</w:t>
            </w:r>
          </w:p>
        </w:tc>
        <w:tc>
          <w:tcPr>
            <w:tcW w:w="1003"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-0.0015</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-0.0034</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-0.0049</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-0.0060</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-0.0066</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-0.0069</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-0.0070</w:t>
            </w:r>
          </w:p>
        </w:tc>
        <w:tc>
          <w:tcPr>
            <w:tcW w:w="996" w:type="dxa"/>
            <w:tcBorders>
              <w:top w:val="nil"/>
              <w:left w:val="nil"/>
              <w:bottom w:val="single" w:sz="4" w:space="0" w:color="auto"/>
              <w:right w:val="single" w:sz="4" w:space="0" w:color="auto"/>
            </w:tcBorders>
            <w:shd w:val="clear" w:color="auto" w:fill="auto"/>
            <w:noWrap/>
            <w:vAlign w:val="center"/>
            <w:hideMark/>
          </w:tcPr>
          <w:p w:rsidR="000B20BB" w:rsidRPr="00BA3005" w:rsidRDefault="000B20BB" w:rsidP="000B20BB">
            <w:pPr>
              <w:spacing w:after="0" w:line="240" w:lineRule="auto"/>
              <w:jc w:val="center"/>
              <w:rPr>
                <w:rFonts w:ascii="Arial Narrow" w:eastAsia="Times New Roman" w:hAnsi="Arial Narrow" w:cs="Times New Roman"/>
                <w:color w:val="000000"/>
                <w:sz w:val="23"/>
                <w:szCs w:val="23"/>
                <w:lang w:eastAsia="en-ZA"/>
              </w:rPr>
            </w:pPr>
            <w:r w:rsidRPr="00BA3005">
              <w:rPr>
                <w:rFonts w:ascii="Arial Narrow" w:eastAsia="Times New Roman" w:hAnsi="Arial Narrow" w:cs="Times New Roman"/>
                <w:color w:val="000000"/>
                <w:sz w:val="23"/>
                <w:szCs w:val="23"/>
                <w:lang w:eastAsia="en-ZA"/>
              </w:rPr>
              <w:t>-0.0069</w:t>
            </w:r>
          </w:p>
        </w:tc>
      </w:tr>
    </w:tbl>
    <w:p w:rsidR="000B20BB" w:rsidRPr="00082345" w:rsidRDefault="00E75012"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 xml:space="preserve">Table 3 shows </w:t>
      </w:r>
      <w:r w:rsidR="002D1F2E" w:rsidRPr="00082345">
        <w:rPr>
          <w:rFonts w:ascii="Arial Narrow" w:hAnsi="Arial Narrow" w:cs="Times New Roman"/>
          <w:sz w:val="23"/>
          <w:szCs w:val="23"/>
          <w:lang w:val="en-GB"/>
        </w:rPr>
        <w:t xml:space="preserve">that a 1% change in taxation results in a negative response to the subjective well-being by 0.008%and 0.0174% in periods 1 and 10, respectively. Therefore, it shows that over time the </w:t>
      </w:r>
      <w:r w:rsidR="0001672F" w:rsidRPr="00082345">
        <w:rPr>
          <w:rFonts w:ascii="Arial Narrow" w:hAnsi="Arial Narrow" w:cs="Times New Roman"/>
          <w:sz w:val="23"/>
          <w:szCs w:val="23"/>
          <w:lang w:val="en-GB"/>
        </w:rPr>
        <w:t>subjective well-being response to taxation increases</w:t>
      </w:r>
      <w:r w:rsidR="00801CA3" w:rsidRPr="00082345">
        <w:rPr>
          <w:rFonts w:ascii="Arial Narrow" w:hAnsi="Arial Narrow" w:cs="Times New Roman"/>
          <w:sz w:val="23"/>
          <w:szCs w:val="23"/>
          <w:lang w:val="en-GB"/>
        </w:rPr>
        <w:t xml:space="preserve"> </w:t>
      </w:r>
      <w:r w:rsidR="009332E2" w:rsidRPr="00082345">
        <w:rPr>
          <w:rFonts w:ascii="Arial Narrow" w:hAnsi="Arial Narrow" w:cs="Times New Roman"/>
          <w:sz w:val="23"/>
          <w:szCs w:val="23"/>
          <w:lang w:val="en-GB"/>
        </w:rPr>
        <w:t>negatively</w:t>
      </w:r>
      <w:r w:rsidR="0001672F" w:rsidRPr="00082345">
        <w:rPr>
          <w:rFonts w:ascii="Arial Narrow" w:hAnsi="Arial Narrow" w:cs="Times New Roman"/>
          <w:sz w:val="23"/>
          <w:szCs w:val="23"/>
          <w:lang w:val="en-GB"/>
        </w:rPr>
        <w:t>. In addition the response of subjective well-being to government expenditure changes from positive to negative over time.</w:t>
      </w:r>
      <w:r w:rsidR="00E12ECE" w:rsidRPr="00082345">
        <w:rPr>
          <w:rFonts w:ascii="Arial Narrow" w:hAnsi="Arial Narrow" w:cs="Times New Roman"/>
          <w:sz w:val="23"/>
          <w:szCs w:val="23"/>
          <w:lang w:val="en-GB"/>
        </w:rPr>
        <w:t xml:space="preserve"> </w:t>
      </w:r>
      <w:r w:rsidR="000B3FAF" w:rsidRPr="00082345">
        <w:rPr>
          <w:rFonts w:ascii="Arial Narrow" w:hAnsi="Arial Narrow" w:cs="Times New Roman"/>
          <w:sz w:val="23"/>
          <w:szCs w:val="23"/>
          <w:lang w:val="en-GB"/>
        </w:rPr>
        <w:t xml:space="preserve">The study findings are aligned to the assertion by </w:t>
      </w:r>
      <w:proofErr w:type="spellStart"/>
      <w:r w:rsidR="000B3FAF" w:rsidRPr="00082345">
        <w:rPr>
          <w:rFonts w:ascii="Arial Narrow" w:hAnsi="Arial Narrow" w:cs="Times New Roman"/>
          <w:sz w:val="23"/>
          <w:szCs w:val="23"/>
          <w:lang w:val="en-GB"/>
        </w:rPr>
        <w:t>Bjrnskov</w:t>
      </w:r>
      <w:proofErr w:type="spellEnd"/>
      <w:r w:rsidR="000B3FAF" w:rsidRPr="00082345">
        <w:rPr>
          <w:rFonts w:ascii="Arial Narrow" w:hAnsi="Arial Narrow" w:cs="Times New Roman"/>
          <w:sz w:val="23"/>
          <w:szCs w:val="23"/>
          <w:lang w:val="en-GB"/>
        </w:rPr>
        <w:t xml:space="preserve"> et al. (2007) which demonstrated that nation</w:t>
      </w:r>
      <w:r w:rsidR="00B20364" w:rsidRPr="00082345">
        <w:rPr>
          <w:rFonts w:ascii="Arial Narrow" w:hAnsi="Arial Narrow" w:cs="Times New Roman"/>
          <w:sz w:val="23"/>
          <w:szCs w:val="23"/>
          <w:lang w:val="en-GB"/>
        </w:rPr>
        <w:t>al averages of happiness</w:t>
      </w:r>
      <w:r w:rsidR="000B3FAF" w:rsidRPr="00082345">
        <w:rPr>
          <w:rFonts w:ascii="Arial Narrow" w:hAnsi="Arial Narrow" w:cs="Times New Roman"/>
          <w:sz w:val="23"/>
          <w:szCs w:val="23"/>
          <w:lang w:val="en-GB"/>
        </w:rPr>
        <w:t xml:space="preserve"> decrease as government expenditures and taxation rise. </w:t>
      </w:r>
      <w:r w:rsidR="004970C5" w:rsidRPr="00082345">
        <w:rPr>
          <w:rFonts w:ascii="Arial Narrow" w:hAnsi="Arial Narrow" w:cs="Times New Roman"/>
          <w:sz w:val="23"/>
          <w:szCs w:val="23"/>
          <w:lang w:val="en-GB"/>
        </w:rPr>
        <w:t xml:space="preserve">The study findings support the comparison theory which shows that changes in conditions are the determinants of </w:t>
      </w:r>
      <w:r w:rsidR="00617EA9" w:rsidRPr="00082345">
        <w:rPr>
          <w:rFonts w:ascii="Arial Narrow" w:hAnsi="Arial Narrow" w:cs="Times New Roman"/>
          <w:sz w:val="23"/>
          <w:szCs w:val="23"/>
          <w:lang w:val="en-GB"/>
        </w:rPr>
        <w:t>subjective</w:t>
      </w:r>
      <w:r w:rsidR="003C7354" w:rsidRPr="00082345">
        <w:rPr>
          <w:rFonts w:ascii="Arial Narrow" w:hAnsi="Arial Narrow" w:cs="Times New Roman"/>
          <w:sz w:val="23"/>
          <w:szCs w:val="23"/>
          <w:lang w:val="en-GB"/>
        </w:rPr>
        <w:t xml:space="preserve"> as well as the public choice theory which indicates that government intervention may have negative impact on well-being</w:t>
      </w:r>
      <w:r w:rsidR="00617EA9" w:rsidRPr="00082345">
        <w:rPr>
          <w:rFonts w:ascii="Arial Narrow" w:hAnsi="Arial Narrow" w:cs="Times New Roman"/>
          <w:sz w:val="23"/>
          <w:szCs w:val="23"/>
          <w:lang w:val="en-GB"/>
        </w:rPr>
        <w:t>. Different levels of taxation and government expenditure have a different impact on happiness and thus different levels of subjective well are recorded</w:t>
      </w:r>
      <w:r w:rsidR="003C7354" w:rsidRPr="00082345">
        <w:rPr>
          <w:rFonts w:ascii="Arial Narrow" w:hAnsi="Arial Narrow" w:cs="Times New Roman"/>
          <w:sz w:val="23"/>
          <w:szCs w:val="23"/>
          <w:lang w:val="en-GB"/>
        </w:rPr>
        <w:t xml:space="preserve"> (Kwon, 2021)</w:t>
      </w:r>
      <w:r w:rsidR="00617EA9" w:rsidRPr="00082345">
        <w:rPr>
          <w:rFonts w:ascii="Arial Narrow" w:hAnsi="Arial Narrow" w:cs="Times New Roman"/>
          <w:sz w:val="23"/>
          <w:szCs w:val="23"/>
          <w:lang w:val="en-GB"/>
        </w:rPr>
        <w:t xml:space="preserve">. </w:t>
      </w:r>
      <w:r w:rsidR="009332E2" w:rsidRPr="00082345">
        <w:rPr>
          <w:rFonts w:ascii="Arial Narrow" w:hAnsi="Arial Narrow" w:cs="Times New Roman"/>
          <w:sz w:val="23"/>
          <w:szCs w:val="23"/>
          <w:lang w:val="en-GB"/>
        </w:rPr>
        <w:t>The variation</w:t>
      </w:r>
      <w:r w:rsidR="00022D62" w:rsidRPr="00082345">
        <w:rPr>
          <w:rFonts w:ascii="Arial Narrow" w:hAnsi="Arial Narrow" w:cs="Times New Roman"/>
          <w:sz w:val="23"/>
          <w:szCs w:val="23"/>
          <w:lang w:val="en-GB"/>
        </w:rPr>
        <w:t>s</w:t>
      </w:r>
      <w:r w:rsidR="009332E2" w:rsidRPr="00082345">
        <w:rPr>
          <w:rFonts w:ascii="Arial Narrow" w:hAnsi="Arial Narrow" w:cs="Times New Roman"/>
          <w:sz w:val="23"/>
          <w:szCs w:val="23"/>
          <w:lang w:val="en-GB"/>
        </w:rPr>
        <w:t xml:space="preserve"> in subjective well-being has important policy implication hence Table 4 below shows the variance decomposition for subjective well-being</w:t>
      </w:r>
    </w:p>
    <w:p w:rsidR="00CC34BD" w:rsidRPr="004871E5" w:rsidRDefault="00CC34BD" w:rsidP="00A57AEF">
      <w:pPr>
        <w:spacing w:before="240" w:line="240" w:lineRule="auto"/>
        <w:jc w:val="both"/>
        <w:rPr>
          <w:rFonts w:ascii="Arial Narrow" w:hAnsi="Arial Narrow" w:cs="Times New Roman"/>
          <w:b/>
          <w:sz w:val="23"/>
          <w:szCs w:val="23"/>
          <w:lang w:val="en-GB"/>
        </w:rPr>
      </w:pPr>
      <w:r w:rsidRPr="004871E5">
        <w:rPr>
          <w:rFonts w:ascii="Arial Narrow" w:hAnsi="Arial Narrow" w:cs="Times New Roman"/>
          <w:b/>
          <w:sz w:val="23"/>
          <w:szCs w:val="23"/>
          <w:lang w:val="en-GB"/>
        </w:rPr>
        <w:t xml:space="preserve">Table 4: Variance decomposition </w:t>
      </w:r>
    </w:p>
    <w:tbl>
      <w:tblPr>
        <w:tblW w:w="10440" w:type="dxa"/>
        <w:tblInd w:w="-700" w:type="dxa"/>
        <w:tblLook w:val="04A0" w:firstRow="1" w:lastRow="0" w:firstColumn="1" w:lastColumn="0" w:noHBand="0" w:noVBand="1"/>
      </w:tblPr>
      <w:tblGrid>
        <w:gridCol w:w="920"/>
        <w:gridCol w:w="920"/>
        <w:gridCol w:w="920"/>
        <w:gridCol w:w="960"/>
        <w:gridCol w:w="960"/>
        <w:gridCol w:w="960"/>
        <w:gridCol w:w="960"/>
        <w:gridCol w:w="960"/>
        <w:gridCol w:w="960"/>
        <w:gridCol w:w="960"/>
        <w:gridCol w:w="960"/>
      </w:tblGrid>
      <w:tr w:rsidR="00CC34BD" w:rsidRPr="004871E5" w:rsidTr="004871E5">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Period</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10</w:t>
            </w:r>
          </w:p>
        </w:tc>
      </w:tr>
      <w:tr w:rsidR="00CC34BD" w:rsidRPr="004871E5" w:rsidTr="004871E5">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S.E.</w:t>
            </w:r>
          </w:p>
        </w:tc>
        <w:tc>
          <w:tcPr>
            <w:tcW w:w="92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0.00957</w:t>
            </w:r>
          </w:p>
        </w:tc>
        <w:tc>
          <w:tcPr>
            <w:tcW w:w="92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0.01638</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0.02241</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0.0286</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0.03504</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0.04136</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0.04723</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0.05254</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0.05727</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0.06148</w:t>
            </w:r>
          </w:p>
        </w:tc>
      </w:tr>
      <w:tr w:rsidR="00CC34BD" w:rsidRPr="004871E5" w:rsidTr="004871E5">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TAX</w:t>
            </w:r>
          </w:p>
        </w:tc>
        <w:tc>
          <w:tcPr>
            <w:tcW w:w="92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0.77556</w:t>
            </w:r>
          </w:p>
        </w:tc>
        <w:tc>
          <w:tcPr>
            <w:tcW w:w="92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0.62375</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4.75718</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13.8625</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23.7154</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31.6121</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37.2992</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41.3191</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44.2041</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46.3253</w:t>
            </w:r>
          </w:p>
        </w:tc>
      </w:tr>
      <w:tr w:rsidR="00CC34BD" w:rsidRPr="004871E5" w:rsidTr="004871E5">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SB</w:t>
            </w:r>
          </w:p>
        </w:tc>
        <w:tc>
          <w:tcPr>
            <w:tcW w:w="92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99.2244</w:t>
            </w:r>
          </w:p>
        </w:tc>
        <w:tc>
          <w:tcPr>
            <w:tcW w:w="92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99.3585</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94.7968</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84.4658</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73.2138</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64.1114</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57.4778</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52.7375</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49.3087</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46.7754</w:t>
            </w:r>
          </w:p>
        </w:tc>
      </w:tr>
      <w:tr w:rsidR="00CC34BD" w:rsidRPr="004871E5" w:rsidTr="004871E5">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EX</w:t>
            </w:r>
          </w:p>
        </w:tc>
        <w:tc>
          <w:tcPr>
            <w:tcW w:w="92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0.000</w:t>
            </w:r>
          </w:p>
        </w:tc>
        <w:tc>
          <w:tcPr>
            <w:tcW w:w="92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0.01778</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0.44603</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1.67175</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3.07088</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4.27652</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5.22298</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5.9434</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6.4872</w:t>
            </w:r>
          </w:p>
        </w:tc>
        <w:tc>
          <w:tcPr>
            <w:tcW w:w="960" w:type="dxa"/>
            <w:tcBorders>
              <w:top w:val="nil"/>
              <w:left w:val="nil"/>
              <w:bottom w:val="single" w:sz="4" w:space="0" w:color="auto"/>
              <w:right w:val="single" w:sz="4" w:space="0" w:color="auto"/>
            </w:tcBorders>
            <w:shd w:val="clear" w:color="auto" w:fill="auto"/>
            <w:noWrap/>
            <w:vAlign w:val="center"/>
            <w:hideMark/>
          </w:tcPr>
          <w:p w:rsidR="00CC34BD" w:rsidRPr="004871E5" w:rsidRDefault="00CC34BD" w:rsidP="00CC34BD">
            <w:pPr>
              <w:spacing w:after="0" w:line="240" w:lineRule="auto"/>
              <w:jc w:val="center"/>
              <w:rPr>
                <w:rFonts w:ascii="Arial Narrow" w:eastAsia="Times New Roman" w:hAnsi="Arial Narrow" w:cs="Times New Roman"/>
                <w:color w:val="000000"/>
                <w:sz w:val="23"/>
                <w:szCs w:val="23"/>
                <w:lang w:eastAsia="en-ZA"/>
              </w:rPr>
            </w:pPr>
            <w:r w:rsidRPr="004871E5">
              <w:rPr>
                <w:rFonts w:ascii="Arial Narrow" w:eastAsia="Times New Roman" w:hAnsi="Arial Narrow" w:cs="Times New Roman"/>
                <w:color w:val="000000"/>
                <w:sz w:val="23"/>
                <w:szCs w:val="23"/>
                <w:lang w:eastAsia="en-ZA"/>
              </w:rPr>
              <w:t>6.89929</w:t>
            </w:r>
          </w:p>
        </w:tc>
      </w:tr>
    </w:tbl>
    <w:p w:rsidR="00D35FFB" w:rsidRDefault="00CC34BD"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 xml:space="preserve">Table 4 shows that </w:t>
      </w:r>
      <w:r w:rsidR="0026570E" w:rsidRPr="00082345">
        <w:rPr>
          <w:rFonts w:ascii="Arial Narrow" w:hAnsi="Arial Narrow" w:cs="Times New Roman"/>
          <w:sz w:val="23"/>
          <w:szCs w:val="23"/>
          <w:lang w:val="en-GB"/>
        </w:rPr>
        <w:t xml:space="preserve">not more than 46.33% and 6.9% of the variations in subjective well-being emanate from taxation and government expenditure respectively. The variation in subjective well-being emanating from both taxation and government expenditure increases over time. However, taxation results in more variation in subjective well-being compared to government expenditure. This is in line with the finding by </w:t>
      </w:r>
      <w:proofErr w:type="spellStart"/>
      <w:r w:rsidR="007F7AD1" w:rsidRPr="00082345">
        <w:rPr>
          <w:rFonts w:ascii="Arial Narrow" w:hAnsi="Arial Narrow" w:cs="Times New Roman"/>
          <w:sz w:val="23"/>
          <w:szCs w:val="23"/>
          <w:lang w:val="en-GB"/>
        </w:rPr>
        <w:t>Rikzallah</w:t>
      </w:r>
      <w:proofErr w:type="spellEnd"/>
      <w:r w:rsidR="007F7AD1" w:rsidRPr="00082345">
        <w:rPr>
          <w:rFonts w:ascii="Arial Narrow" w:hAnsi="Arial Narrow" w:cs="Times New Roman"/>
          <w:sz w:val="23"/>
          <w:szCs w:val="23"/>
          <w:lang w:val="en-GB"/>
        </w:rPr>
        <w:t xml:space="preserve"> (2021)</w:t>
      </w:r>
      <w:r w:rsidR="0026570E" w:rsidRPr="00082345">
        <w:rPr>
          <w:rFonts w:ascii="Arial Narrow" w:hAnsi="Arial Narrow" w:cs="Times New Roman"/>
          <w:sz w:val="23"/>
          <w:szCs w:val="23"/>
          <w:lang w:val="en-GB"/>
        </w:rPr>
        <w:t xml:space="preserve"> which showed that taxation has more impact on subjective well-being compared</w:t>
      </w:r>
      <w:r w:rsidR="009332E2" w:rsidRPr="00082345">
        <w:rPr>
          <w:rFonts w:ascii="Arial Narrow" w:hAnsi="Arial Narrow" w:cs="Times New Roman"/>
          <w:sz w:val="23"/>
          <w:szCs w:val="23"/>
          <w:lang w:val="en-GB"/>
        </w:rPr>
        <w:t xml:space="preserve"> to government expenditure. The study findings may be</w:t>
      </w:r>
      <w:r w:rsidR="0026570E" w:rsidRPr="00082345">
        <w:rPr>
          <w:rFonts w:ascii="Arial Narrow" w:hAnsi="Arial Narrow" w:cs="Times New Roman"/>
          <w:sz w:val="23"/>
          <w:szCs w:val="23"/>
          <w:lang w:val="en-GB"/>
        </w:rPr>
        <w:t xml:space="preserve"> is premised on the assumption that generally people do not want lose and place a premium on personal loses than gains</w:t>
      </w:r>
      <w:r w:rsidR="003B29CC" w:rsidRPr="00082345">
        <w:rPr>
          <w:rFonts w:ascii="Arial Narrow" w:hAnsi="Arial Narrow" w:cs="Times New Roman"/>
          <w:sz w:val="23"/>
          <w:szCs w:val="23"/>
          <w:lang w:val="en-GB"/>
        </w:rPr>
        <w:t xml:space="preserve"> in line with the hedonic experience assumed in the </w:t>
      </w:r>
      <w:proofErr w:type="spellStart"/>
      <w:r w:rsidR="003B29CC" w:rsidRPr="00082345">
        <w:rPr>
          <w:rFonts w:ascii="Arial Narrow" w:hAnsi="Arial Narrow" w:cs="Times New Roman"/>
          <w:sz w:val="23"/>
          <w:szCs w:val="23"/>
          <w:lang w:val="en-GB"/>
        </w:rPr>
        <w:t>livability</w:t>
      </w:r>
      <w:proofErr w:type="spellEnd"/>
      <w:r w:rsidR="003B29CC" w:rsidRPr="00082345">
        <w:rPr>
          <w:rFonts w:ascii="Arial Narrow" w:hAnsi="Arial Narrow" w:cs="Times New Roman"/>
          <w:sz w:val="23"/>
          <w:szCs w:val="23"/>
          <w:lang w:val="en-GB"/>
        </w:rPr>
        <w:t xml:space="preserve"> theory</w:t>
      </w:r>
      <w:r w:rsidR="00E24172" w:rsidRPr="00082345">
        <w:rPr>
          <w:rFonts w:ascii="Arial Narrow" w:hAnsi="Arial Narrow" w:cs="Times New Roman"/>
          <w:sz w:val="23"/>
          <w:szCs w:val="23"/>
          <w:lang w:val="en-GB"/>
        </w:rPr>
        <w:t xml:space="preserve"> (</w:t>
      </w:r>
      <w:proofErr w:type="spellStart"/>
      <w:r w:rsidR="00E24172" w:rsidRPr="00082345">
        <w:rPr>
          <w:rFonts w:ascii="Arial Narrow" w:hAnsi="Arial Narrow" w:cs="Times New Roman"/>
          <w:sz w:val="23"/>
          <w:szCs w:val="23"/>
          <w:lang w:val="en-GB"/>
        </w:rPr>
        <w:t>Bălțătescu</w:t>
      </w:r>
      <w:proofErr w:type="spellEnd"/>
      <w:r w:rsidR="00E24172" w:rsidRPr="00082345">
        <w:rPr>
          <w:rFonts w:ascii="Arial Narrow" w:hAnsi="Arial Narrow" w:cs="Times New Roman"/>
          <w:sz w:val="23"/>
          <w:szCs w:val="23"/>
          <w:lang w:val="en-GB"/>
        </w:rPr>
        <w:t>, 2021)</w:t>
      </w:r>
      <w:r w:rsidR="0026570E" w:rsidRPr="00082345">
        <w:rPr>
          <w:rFonts w:ascii="Arial Narrow" w:hAnsi="Arial Narrow" w:cs="Times New Roman"/>
          <w:sz w:val="23"/>
          <w:szCs w:val="23"/>
          <w:lang w:val="en-GB"/>
        </w:rPr>
        <w:t>. Taxes show the transfer of income from</w:t>
      </w:r>
      <w:r w:rsidR="00E7499B" w:rsidRPr="00082345">
        <w:rPr>
          <w:rFonts w:ascii="Arial Narrow" w:hAnsi="Arial Narrow" w:cs="Times New Roman"/>
          <w:sz w:val="23"/>
          <w:szCs w:val="23"/>
          <w:lang w:val="en-GB"/>
        </w:rPr>
        <w:t xml:space="preserve"> and disutility to</w:t>
      </w:r>
      <w:r w:rsidR="0026570E" w:rsidRPr="00082345">
        <w:rPr>
          <w:rFonts w:ascii="Arial Narrow" w:hAnsi="Arial Narrow" w:cs="Times New Roman"/>
          <w:sz w:val="23"/>
          <w:szCs w:val="23"/>
          <w:lang w:val="en-GB"/>
        </w:rPr>
        <w:t xml:space="preserve"> economic agents to government which may represent loss o</w:t>
      </w:r>
      <w:r w:rsidR="00E7499B" w:rsidRPr="00082345">
        <w:rPr>
          <w:rFonts w:ascii="Arial Narrow" w:hAnsi="Arial Narrow" w:cs="Times New Roman"/>
          <w:sz w:val="23"/>
          <w:szCs w:val="23"/>
          <w:lang w:val="en-GB"/>
        </w:rPr>
        <w:t>f income to other stakeholders hence explaining the prevalence of tax evasion and tax avoidance</w:t>
      </w:r>
      <w:r w:rsidR="007F7AD1" w:rsidRPr="00082345">
        <w:rPr>
          <w:rFonts w:ascii="Arial Narrow" w:hAnsi="Arial Narrow" w:cs="Times New Roman"/>
          <w:sz w:val="23"/>
          <w:szCs w:val="23"/>
          <w:lang w:val="en-GB"/>
        </w:rPr>
        <w:t xml:space="preserve"> (</w:t>
      </w:r>
      <w:proofErr w:type="spellStart"/>
      <w:r w:rsidR="007F7AD1" w:rsidRPr="00082345">
        <w:rPr>
          <w:rFonts w:ascii="Arial Narrow" w:hAnsi="Arial Narrow" w:cs="Times New Roman"/>
          <w:sz w:val="23"/>
          <w:szCs w:val="23"/>
          <w:lang w:val="en-GB"/>
        </w:rPr>
        <w:t>Lawsky</w:t>
      </w:r>
      <w:proofErr w:type="spellEnd"/>
      <w:r w:rsidR="007F7AD1" w:rsidRPr="00082345">
        <w:rPr>
          <w:rFonts w:ascii="Arial Narrow" w:hAnsi="Arial Narrow" w:cs="Times New Roman"/>
          <w:sz w:val="23"/>
          <w:szCs w:val="23"/>
          <w:lang w:val="en-GB"/>
        </w:rPr>
        <w:t>, 2010)</w:t>
      </w:r>
      <w:r w:rsidR="00E7499B" w:rsidRPr="00082345">
        <w:rPr>
          <w:rFonts w:ascii="Arial Narrow" w:hAnsi="Arial Narrow" w:cs="Times New Roman"/>
          <w:sz w:val="23"/>
          <w:szCs w:val="23"/>
          <w:lang w:val="en-GB"/>
        </w:rPr>
        <w:t xml:space="preserve">. </w:t>
      </w:r>
      <w:r w:rsidR="00775D8F" w:rsidRPr="00082345">
        <w:rPr>
          <w:rFonts w:ascii="Arial Narrow" w:hAnsi="Arial Narrow" w:cs="Times New Roman"/>
          <w:sz w:val="23"/>
          <w:szCs w:val="23"/>
          <w:lang w:val="en-GB"/>
        </w:rPr>
        <w:t xml:space="preserve">Government expenditure on the other side represent the availing of resources </w:t>
      </w:r>
      <w:r w:rsidR="009332E2" w:rsidRPr="00082345">
        <w:rPr>
          <w:rFonts w:ascii="Arial Narrow" w:hAnsi="Arial Narrow" w:cs="Times New Roman"/>
          <w:sz w:val="23"/>
          <w:szCs w:val="23"/>
          <w:lang w:val="en-GB"/>
        </w:rPr>
        <w:t>which a gain hence not as valued as loss incurred through taxes</w:t>
      </w:r>
      <w:r w:rsidR="00E24172" w:rsidRPr="00082345">
        <w:rPr>
          <w:rFonts w:ascii="Arial Narrow" w:hAnsi="Arial Narrow" w:cs="Times New Roman"/>
          <w:sz w:val="23"/>
          <w:szCs w:val="23"/>
          <w:lang w:val="en-GB"/>
        </w:rPr>
        <w:t xml:space="preserve"> (</w:t>
      </w:r>
      <w:proofErr w:type="spellStart"/>
      <w:r w:rsidR="00E24172" w:rsidRPr="00082345">
        <w:rPr>
          <w:rFonts w:ascii="Arial Narrow" w:hAnsi="Arial Narrow" w:cs="Times New Roman"/>
          <w:sz w:val="23"/>
          <w:szCs w:val="23"/>
          <w:lang w:val="en-GB"/>
        </w:rPr>
        <w:t>Lawsky</w:t>
      </w:r>
      <w:proofErr w:type="spellEnd"/>
      <w:r w:rsidR="00E24172" w:rsidRPr="00082345">
        <w:rPr>
          <w:rFonts w:ascii="Arial Narrow" w:hAnsi="Arial Narrow" w:cs="Times New Roman"/>
          <w:sz w:val="23"/>
          <w:szCs w:val="23"/>
          <w:lang w:val="en-GB"/>
        </w:rPr>
        <w:t>, 2010)</w:t>
      </w:r>
      <w:r w:rsidR="009332E2" w:rsidRPr="00082345">
        <w:rPr>
          <w:rFonts w:ascii="Arial Narrow" w:hAnsi="Arial Narrow" w:cs="Times New Roman"/>
          <w:sz w:val="23"/>
          <w:szCs w:val="23"/>
          <w:lang w:val="en-GB"/>
        </w:rPr>
        <w:t xml:space="preserve">. </w:t>
      </w:r>
      <w:r w:rsidR="00E000A7" w:rsidRPr="00082345">
        <w:rPr>
          <w:rFonts w:ascii="Arial Narrow" w:hAnsi="Arial Narrow" w:cs="Times New Roman"/>
          <w:sz w:val="23"/>
          <w:szCs w:val="23"/>
          <w:lang w:val="en-GB"/>
        </w:rPr>
        <w:t>Variance decomposition does not show the long run link hence th</w:t>
      </w:r>
      <w:r w:rsidR="00D35FFB" w:rsidRPr="00082345">
        <w:rPr>
          <w:rFonts w:ascii="Arial Narrow" w:hAnsi="Arial Narrow" w:cs="Times New Roman"/>
          <w:sz w:val="23"/>
          <w:szCs w:val="23"/>
          <w:lang w:val="en-GB"/>
        </w:rPr>
        <w:t xml:space="preserve">e </w:t>
      </w:r>
      <w:proofErr w:type="spellStart"/>
      <w:r w:rsidR="00D35FFB" w:rsidRPr="00082345">
        <w:rPr>
          <w:rFonts w:ascii="Arial Narrow" w:hAnsi="Arial Narrow" w:cs="Times New Roman"/>
          <w:sz w:val="23"/>
          <w:szCs w:val="23"/>
          <w:lang w:val="en-GB"/>
        </w:rPr>
        <w:t>cointegration</w:t>
      </w:r>
      <w:proofErr w:type="spellEnd"/>
      <w:r w:rsidR="00D35FFB" w:rsidRPr="00082345">
        <w:rPr>
          <w:rFonts w:ascii="Arial Narrow" w:hAnsi="Arial Narrow" w:cs="Times New Roman"/>
          <w:sz w:val="23"/>
          <w:szCs w:val="23"/>
          <w:lang w:val="en-GB"/>
        </w:rPr>
        <w:t xml:space="preserve"> is used to reflect the long run relationship between variables. Table 5 below shows the </w:t>
      </w:r>
      <w:proofErr w:type="spellStart"/>
      <w:r w:rsidR="00D35FFB" w:rsidRPr="00082345">
        <w:rPr>
          <w:rFonts w:ascii="Arial Narrow" w:hAnsi="Arial Narrow" w:cs="Times New Roman"/>
          <w:sz w:val="23"/>
          <w:szCs w:val="23"/>
          <w:lang w:val="en-GB"/>
        </w:rPr>
        <w:t>cointegration</w:t>
      </w:r>
      <w:proofErr w:type="spellEnd"/>
      <w:r w:rsidR="00D35FFB" w:rsidRPr="00082345">
        <w:rPr>
          <w:rFonts w:ascii="Arial Narrow" w:hAnsi="Arial Narrow" w:cs="Times New Roman"/>
          <w:sz w:val="23"/>
          <w:szCs w:val="23"/>
          <w:lang w:val="en-GB"/>
        </w:rPr>
        <w:t xml:space="preserve"> test results for the study. </w:t>
      </w:r>
    </w:p>
    <w:p w:rsidR="004871E5" w:rsidRPr="009B5827" w:rsidRDefault="004871E5" w:rsidP="00A57AEF">
      <w:pPr>
        <w:spacing w:before="240" w:line="240" w:lineRule="auto"/>
        <w:jc w:val="both"/>
        <w:rPr>
          <w:rFonts w:ascii="Arial Narrow" w:hAnsi="Arial Narrow" w:cs="Times New Roman"/>
          <w:b/>
          <w:sz w:val="23"/>
          <w:szCs w:val="23"/>
          <w:lang w:val="en-GB"/>
        </w:rPr>
      </w:pPr>
      <w:r w:rsidRPr="009B5827">
        <w:rPr>
          <w:rFonts w:ascii="Arial Narrow" w:hAnsi="Arial Narrow" w:cs="Times New Roman"/>
          <w:b/>
          <w:sz w:val="23"/>
          <w:szCs w:val="23"/>
          <w:lang w:val="en-GB"/>
        </w:rPr>
        <w:lastRenderedPageBreak/>
        <w:t xml:space="preserve">Table 5: </w:t>
      </w:r>
      <w:proofErr w:type="spellStart"/>
      <w:r w:rsidRPr="009B5827">
        <w:rPr>
          <w:rFonts w:ascii="Arial Narrow" w:hAnsi="Arial Narrow" w:cs="Times New Roman"/>
          <w:b/>
          <w:sz w:val="23"/>
          <w:szCs w:val="23"/>
          <w:lang w:val="en-GB"/>
        </w:rPr>
        <w:t>Cointegrat</w:t>
      </w:r>
      <w:r w:rsidR="009B5827" w:rsidRPr="009B5827">
        <w:rPr>
          <w:rFonts w:ascii="Arial Narrow" w:hAnsi="Arial Narrow" w:cs="Times New Roman"/>
          <w:b/>
          <w:sz w:val="23"/>
          <w:szCs w:val="23"/>
          <w:lang w:val="en-GB"/>
        </w:rPr>
        <w:t>ion</w:t>
      </w:r>
      <w:proofErr w:type="spellEnd"/>
      <w:r w:rsidR="009B5827" w:rsidRPr="009B5827">
        <w:rPr>
          <w:rFonts w:ascii="Arial Narrow" w:hAnsi="Arial Narrow" w:cs="Times New Roman"/>
          <w:b/>
          <w:sz w:val="23"/>
          <w:szCs w:val="23"/>
          <w:lang w:val="en-GB"/>
        </w:rPr>
        <w:t xml:space="preserve"> test results</w:t>
      </w:r>
    </w:p>
    <w:tbl>
      <w:tblPr>
        <w:tblW w:w="9260" w:type="dxa"/>
        <w:tblInd w:w="93" w:type="dxa"/>
        <w:tblLook w:val="04A0" w:firstRow="1" w:lastRow="0" w:firstColumn="1" w:lastColumn="0" w:noHBand="0" w:noVBand="1"/>
      </w:tblPr>
      <w:tblGrid>
        <w:gridCol w:w="1600"/>
        <w:gridCol w:w="2000"/>
        <w:gridCol w:w="1900"/>
        <w:gridCol w:w="2220"/>
        <w:gridCol w:w="1540"/>
      </w:tblGrid>
      <w:tr w:rsidR="00C06C81" w:rsidRPr="00082345" w:rsidTr="00C06C81">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No. of CE(s)</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Eigenvalue</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Trace Statistic</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0.05 Critical Value</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Prob.**</w:t>
            </w:r>
          </w:p>
        </w:tc>
      </w:tr>
      <w:tr w:rsidR="00C06C81" w:rsidRPr="00082345" w:rsidTr="00C06C81">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None *</w:t>
            </w:r>
          </w:p>
        </w:tc>
        <w:tc>
          <w:tcPr>
            <w:tcW w:w="200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0.315356</w:t>
            </w:r>
          </w:p>
        </w:tc>
        <w:tc>
          <w:tcPr>
            <w:tcW w:w="190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25.36296</w:t>
            </w:r>
          </w:p>
        </w:tc>
        <w:tc>
          <w:tcPr>
            <w:tcW w:w="222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24.27596</w:t>
            </w:r>
          </w:p>
        </w:tc>
        <w:tc>
          <w:tcPr>
            <w:tcW w:w="154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0.0364</w:t>
            </w:r>
          </w:p>
        </w:tc>
      </w:tr>
      <w:tr w:rsidR="00C06C81" w:rsidRPr="00082345" w:rsidTr="00C06C81">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At most 1</w:t>
            </w:r>
          </w:p>
        </w:tc>
        <w:tc>
          <w:tcPr>
            <w:tcW w:w="200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0.235032</w:t>
            </w:r>
          </w:p>
        </w:tc>
        <w:tc>
          <w:tcPr>
            <w:tcW w:w="190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10.96645</w:t>
            </w:r>
          </w:p>
        </w:tc>
        <w:tc>
          <w:tcPr>
            <w:tcW w:w="222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12.3209</w:t>
            </w:r>
          </w:p>
        </w:tc>
        <w:tc>
          <w:tcPr>
            <w:tcW w:w="154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0.0834</w:t>
            </w:r>
          </w:p>
        </w:tc>
      </w:tr>
      <w:tr w:rsidR="00C06C81" w:rsidRPr="00082345" w:rsidTr="00C06C81">
        <w:trPr>
          <w:trHeight w:val="31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At most 2</w:t>
            </w:r>
          </w:p>
        </w:tc>
        <w:tc>
          <w:tcPr>
            <w:tcW w:w="200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0.020458</w:t>
            </w:r>
          </w:p>
        </w:tc>
        <w:tc>
          <w:tcPr>
            <w:tcW w:w="190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0.785465</w:t>
            </w:r>
          </w:p>
        </w:tc>
        <w:tc>
          <w:tcPr>
            <w:tcW w:w="222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4.129906</w:t>
            </w:r>
          </w:p>
        </w:tc>
        <w:tc>
          <w:tcPr>
            <w:tcW w:w="1540" w:type="dxa"/>
            <w:tcBorders>
              <w:top w:val="nil"/>
              <w:left w:val="nil"/>
              <w:bottom w:val="single" w:sz="4" w:space="0" w:color="auto"/>
              <w:right w:val="single" w:sz="4" w:space="0" w:color="auto"/>
            </w:tcBorders>
            <w:shd w:val="clear" w:color="auto" w:fill="auto"/>
            <w:noWrap/>
            <w:vAlign w:val="center"/>
            <w:hideMark/>
          </w:tcPr>
          <w:p w:rsidR="00C06C81" w:rsidRPr="004871E5" w:rsidRDefault="00C06C81" w:rsidP="009B5827">
            <w:pPr>
              <w:spacing w:after="0" w:line="240" w:lineRule="auto"/>
              <w:jc w:val="center"/>
              <w:rPr>
                <w:rFonts w:ascii="Arial" w:eastAsia="Times New Roman" w:hAnsi="Arial" w:cs="Arial"/>
                <w:color w:val="000000"/>
                <w:sz w:val="23"/>
                <w:szCs w:val="23"/>
                <w:lang w:eastAsia="en-ZA"/>
              </w:rPr>
            </w:pPr>
            <w:r w:rsidRPr="004871E5">
              <w:rPr>
                <w:rFonts w:ascii="Arial" w:eastAsia="Times New Roman" w:hAnsi="Arial" w:cs="Arial"/>
                <w:color w:val="000000"/>
                <w:sz w:val="23"/>
                <w:szCs w:val="23"/>
                <w:lang w:eastAsia="en-ZA"/>
              </w:rPr>
              <w:t>0.4323</w:t>
            </w:r>
          </w:p>
        </w:tc>
      </w:tr>
    </w:tbl>
    <w:p w:rsidR="000666E5" w:rsidRPr="00082345" w:rsidRDefault="00C06C81"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 xml:space="preserve">Given the findings provided, the null hypothesis of no </w:t>
      </w:r>
      <w:proofErr w:type="spellStart"/>
      <w:r w:rsidRPr="00082345">
        <w:rPr>
          <w:rFonts w:ascii="Arial Narrow" w:hAnsi="Arial Narrow" w:cs="Times New Roman"/>
          <w:sz w:val="23"/>
          <w:szCs w:val="23"/>
          <w:lang w:val="en-GB"/>
        </w:rPr>
        <w:t>cointegrating</w:t>
      </w:r>
      <w:proofErr w:type="spellEnd"/>
      <w:r w:rsidRPr="00082345">
        <w:rPr>
          <w:rFonts w:ascii="Arial Narrow" w:hAnsi="Arial Narrow" w:cs="Times New Roman"/>
          <w:sz w:val="23"/>
          <w:szCs w:val="23"/>
          <w:lang w:val="en-GB"/>
        </w:rPr>
        <w:t xml:space="preserve"> equation is rejected at the 5% level. Hence, the study findings in Table 5 show that a long-run link exist among the three variables. </w:t>
      </w:r>
      <w:r w:rsidR="0040385F" w:rsidRPr="00082345">
        <w:rPr>
          <w:rFonts w:ascii="Arial Narrow" w:hAnsi="Arial Narrow" w:cs="Times New Roman"/>
          <w:sz w:val="23"/>
          <w:szCs w:val="23"/>
          <w:lang w:val="en-GB"/>
        </w:rPr>
        <w:t xml:space="preserve">From a policy level, it shows that </w:t>
      </w:r>
      <w:r w:rsidR="000666E5" w:rsidRPr="00082345">
        <w:rPr>
          <w:rFonts w:ascii="Arial Narrow" w:hAnsi="Arial Narrow" w:cs="Times New Roman"/>
          <w:sz w:val="23"/>
          <w:szCs w:val="23"/>
          <w:lang w:val="en-GB"/>
        </w:rPr>
        <w:t xml:space="preserve">the fiscal decisions have a long run impact on subjective well-being. </w:t>
      </w:r>
      <w:r w:rsidR="00E000A7" w:rsidRPr="00082345">
        <w:rPr>
          <w:rFonts w:ascii="Arial Narrow" w:hAnsi="Arial Narrow" w:cs="Times New Roman"/>
          <w:sz w:val="23"/>
          <w:szCs w:val="23"/>
          <w:lang w:val="en-GB"/>
        </w:rPr>
        <w:t xml:space="preserve">This contradicts the notion by </w:t>
      </w:r>
      <w:r w:rsidR="00E24172" w:rsidRPr="00082345">
        <w:rPr>
          <w:rFonts w:ascii="Arial Narrow" w:hAnsi="Arial Narrow" w:cs="Times New Roman"/>
          <w:sz w:val="23"/>
          <w:szCs w:val="23"/>
          <w:lang w:val="en-GB"/>
        </w:rPr>
        <w:t xml:space="preserve">Slag et al. (2019) </w:t>
      </w:r>
      <w:r w:rsidR="00E000A7" w:rsidRPr="00082345">
        <w:rPr>
          <w:rFonts w:ascii="Arial Narrow" w:hAnsi="Arial Narrow" w:cs="Times New Roman"/>
          <w:sz w:val="23"/>
          <w:szCs w:val="23"/>
          <w:lang w:val="en-GB"/>
        </w:rPr>
        <w:t xml:space="preserve">that a long run relationship between subjective well-being and economic variables is non-existent. </w:t>
      </w:r>
      <w:r w:rsidR="00E24172" w:rsidRPr="00082345">
        <w:rPr>
          <w:rFonts w:ascii="Arial Narrow" w:hAnsi="Arial Narrow" w:cs="Times New Roman"/>
          <w:sz w:val="23"/>
          <w:szCs w:val="23"/>
          <w:lang w:val="en-GB"/>
        </w:rPr>
        <w:t xml:space="preserve">The </w:t>
      </w:r>
      <w:proofErr w:type="spellStart"/>
      <w:r w:rsidR="00E24172" w:rsidRPr="00082345">
        <w:rPr>
          <w:rFonts w:ascii="Arial Narrow" w:hAnsi="Arial Narrow" w:cs="Times New Roman"/>
          <w:sz w:val="23"/>
          <w:szCs w:val="23"/>
          <w:lang w:val="en-GB"/>
        </w:rPr>
        <w:t>cointegration</w:t>
      </w:r>
      <w:proofErr w:type="spellEnd"/>
      <w:r w:rsidR="00E24172" w:rsidRPr="00082345">
        <w:rPr>
          <w:rFonts w:ascii="Arial Narrow" w:hAnsi="Arial Narrow" w:cs="Times New Roman"/>
          <w:sz w:val="23"/>
          <w:szCs w:val="23"/>
          <w:lang w:val="en-GB"/>
        </w:rPr>
        <w:t xml:space="preserve"> results show that fiscal policy should take into account subjective well-being as there is a long run relationship. </w:t>
      </w:r>
      <w:r w:rsidR="0070390E" w:rsidRPr="00082345">
        <w:rPr>
          <w:rFonts w:ascii="Arial Narrow" w:hAnsi="Arial Narrow" w:cs="Times New Roman"/>
          <w:sz w:val="23"/>
          <w:szCs w:val="23"/>
          <w:lang w:val="en-GB"/>
        </w:rPr>
        <w:t xml:space="preserve">However, studies need to be extended beyond </w:t>
      </w:r>
      <w:proofErr w:type="spellStart"/>
      <w:r w:rsidR="0070390E" w:rsidRPr="00082345">
        <w:rPr>
          <w:rFonts w:ascii="Arial Narrow" w:hAnsi="Arial Narrow" w:cs="Times New Roman"/>
          <w:sz w:val="23"/>
          <w:szCs w:val="23"/>
          <w:lang w:val="en-GB"/>
        </w:rPr>
        <w:t>cointegration</w:t>
      </w:r>
      <w:proofErr w:type="spellEnd"/>
      <w:r w:rsidR="0070390E" w:rsidRPr="00082345">
        <w:rPr>
          <w:rFonts w:ascii="Arial Narrow" w:hAnsi="Arial Narrow" w:cs="Times New Roman"/>
          <w:sz w:val="23"/>
          <w:szCs w:val="23"/>
          <w:lang w:val="en-GB"/>
        </w:rPr>
        <w:t xml:space="preserve"> to Granger causality </w:t>
      </w:r>
      <w:r w:rsidR="00E7499B" w:rsidRPr="00082345">
        <w:rPr>
          <w:rFonts w:ascii="Arial Narrow" w:hAnsi="Arial Narrow" w:cs="Times New Roman"/>
          <w:sz w:val="23"/>
          <w:szCs w:val="23"/>
          <w:lang w:val="en-GB"/>
        </w:rPr>
        <w:t>which</w:t>
      </w:r>
      <w:r w:rsidR="0070390E" w:rsidRPr="00082345">
        <w:rPr>
          <w:rFonts w:ascii="Arial Narrow" w:hAnsi="Arial Narrow" w:cs="Times New Roman"/>
          <w:sz w:val="23"/>
          <w:szCs w:val="23"/>
          <w:lang w:val="en-GB"/>
        </w:rPr>
        <w:t xml:space="preserve"> shows the direction of influence between variables. </w:t>
      </w:r>
    </w:p>
    <w:p w:rsidR="00B87892" w:rsidRPr="009B5827" w:rsidRDefault="00B87892" w:rsidP="00A57AEF">
      <w:pPr>
        <w:spacing w:before="240" w:line="240" w:lineRule="auto"/>
        <w:jc w:val="both"/>
        <w:rPr>
          <w:rFonts w:ascii="Arial Narrow" w:hAnsi="Arial Narrow" w:cs="Times New Roman"/>
          <w:b/>
          <w:sz w:val="23"/>
          <w:szCs w:val="23"/>
          <w:lang w:val="en-GB"/>
        </w:rPr>
      </w:pPr>
      <w:r w:rsidRPr="009B5827">
        <w:rPr>
          <w:rFonts w:ascii="Arial Narrow" w:hAnsi="Arial Narrow" w:cs="Times New Roman"/>
          <w:b/>
          <w:sz w:val="23"/>
          <w:szCs w:val="23"/>
          <w:lang w:val="en-GB"/>
        </w:rPr>
        <w:t xml:space="preserve">Table 6: Granger causality test results </w:t>
      </w:r>
    </w:p>
    <w:tbl>
      <w:tblPr>
        <w:tblW w:w="9229" w:type="dxa"/>
        <w:tblInd w:w="93" w:type="dxa"/>
        <w:tblLook w:val="04A0" w:firstRow="1" w:lastRow="0" w:firstColumn="1" w:lastColumn="0" w:noHBand="0" w:noVBand="1"/>
      </w:tblPr>
      <w:tblGrid>
        <w:gridCol w:w="2423"/>
        <w:gridCol w:w="2837"/>
        <w:gridCol w:w="715"/>
        <w:gridCol w:w="1559"/>
        <w:gridCol w:w="1701"/>
      </w:tblGrid>
      <w:tr w:rsidR="00B87892" w:rsidRPr="00082345" w:rsidTr="00B87892">
        <w:trPr>
          <w:trHeight w:val="315"/>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Variable</w:t>
            </w:r>
          </w:p>
        </w:tc>
        <w:tc>
          <w:tcPr>
            <w:tcW w:w="2837" w:type="dxa"/>
            <w:tcBorders>
              <w:top w:val="single" w:sz="4" w:space="0" w:color="auto"/>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Direction of causality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Lags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F-Statistic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Probability</w:t>
            </w:r>
          </w:p>
        </w:tc>
      </w:tr>
      <w:tr w:rsidR="00B87892" w:rsidRPr="00082345" w:rsidTr="00B87892">
        <w:trPr>
          <w:trHeight w:val="315"/>
        </w:trPr>
        <w:tc>
          <w:tcPr>
            <w:tcW w:w="2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Government expenditure</w:t>
            </w:r>
          </w:p>
        </w:tc>
        <w:tc>
          <w:tcPr>
            <w:tcW w:w="2837"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EX to SB</w:t>
            </w:r>
          </w:p>
        </w:tc>
        <w:tc>
          <w:tcPr>
            <w:tcW w:w="709"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2</w:t>
            </w:r>
          </w:p>
        </w:tc>
        <w:tc>
          <w:tcPr>
            <w:tcW w:w="1559"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4.00268</w:t>
            </w:r>
          </w:p>
        </w:tc>
        <w:tc>
          <w:tcPr>
            <w:tcW w:w="1701"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0.0275</w:t>
            </w:r>
          </w:p>
        </w:tc>
      </w:tr>
      <w:tr w:rsidR="00B87892" w:rsidRPr="00082345" w:rsidTr="00B87892">
        <w:trPr>
          <w:trHeight w:val="315"/>
        </w:trPr>
        <w:tc>
          <w:tcPr>
            <w:tcW w:w="2423" w:type="dxa"/>
            <w:vMerge/>
            <w:tcBorders>
              <w:top w:val="nil"/>
              <w:left w:val="single" w:sz="4" w:space="0" w:color="auto"/>
              <w:bottom w:val="single" w:sz="4" w:space="0" w:color="auto"/>
              <w:right w:val="single" w:sz="4" w:space="0" w:color="auto"/>
            </w:tcBorders>
            <w:vAlign w:val="center"/>
            <w:hideMark/>
          </w:tcPr>
          <w:p w:rsidR="00B87892" w:rsidRPr="009B5827" w:rsidRDefault="00B87892" w:rsidP="009B5827">
            <w:pPr>
              <w:spacing w:after="0" w:line="240" w:lineRule="auto"/>
              <w:rPr>
                <w:rFonts w:ascii="Arial" w:eastAsia="Times New Roman" w:hAnsi="Arial" w:cs="Arial"/>
                <w:color w:val="000000"/>
                <w:sz w:val="23"/>
                <w:szCs w:val="23"/>
                <w:lang w:eastAsia="en-ZA"/>
              </w:rPr>
            </w:pPr>
          </w:p>
        </w:tc>
        <w:tc>
          <w:tcPr>
            <w:tcW w:w="2837"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SB to EX</w:t>
            </w:r>
          </w:p>
        </w:tc>
        <w:tc>
          <w:tcPr>
            <w:tcW w:w="709"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2</w:t>
            </w:r>
          </w:p>
        </w:tc>
        <w:tc>
          <w:tcPr>
            <w:tcW w:w="1559"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0.151</w:t>
            </w:r>
          </w:p>
        </w:tc>
        <w:tc>
          <w:tcPr>
            <w:tcW w:w="1701"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0.8604</w:t>
            </w:r>
          </w:p>
        </w:tc>
      </w:tr>
      <w:tr w:rsidR="00B87892" w:rsidRPr="00082345" w:rsidTr="00B87892">
        <w:trPr>
          <w:trHeight w:val="315"/>
        </w:trPr>
        <w:tc>
          <w:tcPr>
            <w:tcW w:w="2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 xml:space="preserve">Taxation </w:t>
            </w:r>
          </w:p>
        </w:tc>
        <w:tc>
          <w:tcPr>
            <w:tcW w:w="2837"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SB to Tax</w:t>
            </w:r>
          </w:p>
        </w:tc>
        <w:tc>
          <w:tcPr>
            <w:tcW w:w="709"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2</w:t>
            </w:r>
          </w:p>
        </w:tc>
        <w:tc>
          <w:tcPr>
            <w:tcW w:w="1559"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0.09022</w:t>
            </w:r>
          </w:p>
        </w:tc>
        <w:tc>
          <w:tcPr>
            <w:tcW w:w="1701"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0.914</w:t>
            </w:r>
          </w:p>
        </w:tc>
      </w:tr>
      <w:tr w:rsidR="00B87892" w:rsidRPr="00082345" w:rsidTr="00B87892">
        <w:trPr>
          <w:trHeight w:val="315"/>
        </w:trPr>
        <w:tc>
          <w:tcPr>
            <w:tcW w:w="2423" w:type="dxa"/>
            <w:vMerge/>
            <w:tcBorders>
              <w:top w:val="nil"/>
              <w:left w:val="single" w:sz="4" w:space="0" w:color="auto"/>
              <w:bottom w:val="single" w:sz="4" w:space="0" w:color="auto"/>
              <w:right w:val="single" w:sz="4" w:space="0" w:color="auto"/>
            </w:tcBorders>
            <w:vAlign w:val="center"/>
            <w:hideMark/>
          </w:tcPr>
          <w:p w:rsidR="00B87892" w:rsidRPr="009B5827" w:rsidRDefault="00B87892" w:rsidP="009B5827">
            <w:pPr>
              <w:spacing w:after="0" w:line="240" w:lineRule="auto"/>
              <w:rPr>
                <w:rFonts w:ascii="Arial" w:eastAsia="Times New Roman" w:hAnsi="Arial" w:cs="Arial"/>
                <w:color w:val="000000"/>
                <w:sz w:val="23"/>
                <w:szCs w:val="23"/>
                <w:lang w:eastAsia="en-ZA"/>
              </w:rPr>
            </w:pPr>
          </w:p>
        </w:tc>
        <w:tc>
          <w:tcPr>
            <w:tcW w:w="2837"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Tax to SB</w:t>
            </w:r>
          </w:p>
        </w:tc>
        <w:tc>
          <w:tcPr>
            <w:tcW w:w="709"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2</w:t>
            </w:r>
          </w:p>
        </w:tc>
        <w:tc>
          <w:tcPr>
            <w:tcW w:w="1559"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4.45264</w:t>
            </w:r>
          </w:p>
        </w:tc>
        <w:tc>
          <w:tcPr>
            <w:tcW w:w="1701" w:type="dxa"/>
            <w:tcBorders>
              <w:top w:val="nil"/>
              <w:left w:val="nil"/>
              <w:bottom w:val="single" w:sz="4" w:space="0" w:color="auto"/>
              <w:right w:val="single" w:sz="4" w:space="0" w:color="auto"/>
            </w:tcBorders>
            <w:shd w:val="clear" w:color="auto" w:fill="auto"/>
            <w:noWrap/>
            <w:vAlign w:val="center"/>
            <w:hideMark/>
          </w:tcPr>
          <w:p w:rsidR="00B87892" w:rsidRPr="009B5827" w:rsidRDefault="00B87892" w:rsidP="009B5827">
            <w:pPr>
              <w:spacing w:after="0" w:line="240" w:lineRule="auto"/>
              <w:jc w:val="center"/>
              <w:rPr>
                <w:rFonts w:ascii="Arial" w:eastAsia="Times New Roman" w:hAnsi="Arial" w:cs="Arial"/>
                <w:color w:val="000000"/>
                <w:sz w:val="23"/>
                <w:szCs w:val="23"/>
                <w:lang w:eastAsia="en-ZA"/>
              </w:rPr>
            </w:pPr>
            <w:r w:rsidRPr="009B5827">
              <w:rPr>
                <w:rFonts w:ascii="Arial" w:eastAsia="Times New Roman" w:hAnsi="Arial" w:cs="Arial"/>
                <w:color w:val="000000"/>
                <w:sz w:val="23"/>
                <w:szCs w:val="23"/>
                <w:lang w:eastAsia="en-ZA"/>
              </w:rPr>
              <w:t>0.0192</w:t>
            </w:r>
          </w:p>
        </w:tc>
      </w:tr>
    </w:tbl>
    <w:p w:rsidR="00E01230" w:rsidRPr="00082345" w:rsidRDefault="00E01230"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The study results fro</w:t>
      </w:r>
      <w:r w:rsidR="0018242B" w:rsidRPr="00082345">
        <w:rPr>
          <w:rFonts w:ascii="Arial Narrow" w:hAnsi="Arial Narrow" w:cs="Times New Roman"/>
          <w:sz w:val="23"/>
          <w:szCs w:val="23"/>
          <w:lang w:val="en-GB"/>
        </w:rPr>
        <w:t xml:space="preserve">m Table 6 show that there is </w:t>
      </w:r>
      <w:proofErr w:type="spellStart"/>
      <w:r w:rsidR="0018242B" w:rsidRPr="00082345">
        <w:rPr>
          <w:rFonts w:ascii="Arial Narrow" w:hAnsi="Arial Narrow" w:cs="Times New Roman"/>
          <w:sz w:val="23"/>
          <w:szCs w:val="23"/>
          <w:lang w:val="en-GB"/>
        </w:rPr>
        <w:t>uni</w:t>
      </w:r>
      <w:proofErr w:type="spellEnd"/>
      <w:r w:rsidRPr="00082345">
        <w:rPr>
          <w:rFonts w:ascii="Arial Narrow" w:hAnsi="Arial Narrow" w:cs="Times New Roman"/>
          <w:sz w:val="23"/>
          <w:szCs w:val="23"/>
          <w:lang w:val="en-GB"/>
        </w:rPr>
        <w:t xml:space="preserve">-directional relationship between fiscal policy components and subjective well-being. The study findings show that </w:t>
      </w:r>
      <w:r w:rsidR="0018242B" w:rsidRPr="00082345">
        <w:rPr>
          <w:rFonts w:ascii="Arial Narrow" w:hAnsi="Arial Narrow" w:cs="Times New Roman"/>
          <w:sz w:val="23"/>
          <w:szCs w:val="23"/>
          <w:lang w:val="en-GB"/>
        </w:rPr>
        <w:t xml:space="preserve">both taxation and government expenditure </w:t>
      </w:r>
      <w:r w:rsidRPr="00082345">
        <w:rPr>
          <w:rFonts w:ascii="Arial Narrow" w:hAnsi="Arial Narrow" w:cs="Times New Roman"/>
          <w:sz w:val="23"/>
          <w:szCs w:val="23"/>
          <w:lang w:val="en-GB"/>
        </w:rPr>
        <w:t>granger caus</w:t>
      </w:r>
      <w:r w:rsidR="0018242B" w:rsidRPr="00082345">
        <w:rPr>
          <w:rFonts w:ascii="Arial Narrow" w:hAnsi="Arial Narrow" w:cs="Times New Roman"/>
          <w:sz w:val="23"/>
          <w:szCs w:val="23"/>
          <w:lang w:val="en-GB"/>
        </w:rPr>
        <w:t xml:space="preserve">es subjective well-being. Thus </w:t>
      </w:r>
      <w:r w:rsidR="00483ABF" w:rsidRPr="00082345">
        <w:rPr>
          <w:rFonts w:ascii="Arial Narrow" w:hAnsi="Arial Narrow" w:cs="Times New Roman"/>
          <w:sz w:val="23"/>
          <w:szCs w:val="23"/>
          <w:lang w:val="en-GB"/>
        </w:rPr>
        <w:t>the direction</w:t>
      </w:r>
      <w:r w:rsidR="00B96AEB" w:rsidRPr="00082345">
        <w:rPr>
          <w:rFonts w:ascii="Arial Narrow" w:hAnsi="Arial Narrow" w:cs="Times New Roman"/>
          <w:sz w:val="23"/>
          <w:szCs w:val="23"/>
          <w:lang w:val="en-GB"/>
        </w:rPr>
        <w:t xml:space="preserve"> of causality flows from fiscal policy to subjective well-being. The study finding reject the notion </w:t>
      </w:r>
      <w:r w:rsidR="00E24172" w:rsidRPr="00082345">
        <w:rPr>
          <w:rFonts w:ascii="Arial Narrow" w:hAnsi="Arial Narrow" w:cs="Times New Roman"/>
          <w:sz w:val="23"/>
          <w:szCs w:val="23"/>
          <w:lang w:val="en-GB"/>
        </w:rPr>
        <w:t xml:space="preserve">by </w:t>
      </w:r>
      <w:proofErr w:type="spellStart"/>
      <w:r w:rsidR="00E24172" w:rsidRPr="00082345">
        <w:rPr>
          <w:rFonts w:ascii="Arial Narrow" w:hAnsi="Arial Narrow" w:cs="Times New Roman"/>
          <w:sz w:val="23"/>
          <w:szCs w:val="23"/>
          <w:lang w:val="en-GB"/>
        </w:rPr>
        <w:t>Diener</w:t>
      </w:r>
      <w:proofErr w:type="spellEnd"/>
      <w:r w:rsidR="00E24172" w:rsidRPr="00082345">
        <w:rPr>
          <w:rFonts w:ascii="Arial Narrow" w:hAnsi="Arial Narrow" w:cs="Times New Roman"/>
          <w:sz w:val="23"/>
          <w:szCs w:val="23"/>
          <w:lang w:val="en-GB"/>
        </w:rPr>
        <w:t xml:space="preserve"> et al (2018</w:t>
      </w:r>
      <w:r w:rsidR="00B96AEB" w:rsidRPr="00082345">
        <w:rPr>
          <w:rFonts w:ascii="Arial Narrow" w:hAnsi="Arial Narrow" w:cs="Times New Roman"/>
          <w:sz w:val="23"/>
          <w:szCs w:val="23"/>
          <w:lang w:val="en-GB"/>
        </w:rPr>
        <w:t xml:space="preserve">) that highlights that subjective well-being is a causal of economic outcomes. </w:t>
      </w:r>
      <w:r w:rsidR="00D3231B" w:rsidRPr="00082345">
        <w:rPr>
          <w:rFonts w:ascii="Arial Narrow" w:hAnsi="Arial Narrow" w:cs="Times New Roman"/>
          <w:sz w:val="23"/>
          <w:szCs w:val="23"/>
          <w:lang w:val="en-GB"/>
        </w:rPr>
        <w:t xml:space="preserve">The findings support the earlier empirical studies which viewed subjective well-being as dependent on other economic variables. </w:t>
      </w:r>
      <w:r w:rsidR="00E24172" w:rsidRPr="00082345">
        <w:rPr>
          <w:rFonts w:ascii="Arial Narrow" w:hAnsi="Arial Narrow" w:cs="Times New Roman"/>
          <w:sz w:val="23"/>
          <w:szCs w:val="23"/>
          <w:lang w:val="en-GB"/>
        </w:rPr>
        <w:t xml:space="preserve">In addition, </w:t>
      </w:r>
      <w:r w:rsidR="00A12935" w:rsidRPr="00082345">
        <w:rPr>
          <w:rFonts w:ascii="Arial Narrow" w:hAnsi="Arial Narrow" w:cs="Times New Roman"/>
          <w:sz w:val="23"/>
          <w:szCs w:val="23"/>
          <w:lang w:val="en-GB"/>
        </w:rPr>
        <w:t xml:space="preserve">the study findings support the classical school theory which posits that government interventions enhance well-being of the society. Therefore, the study findings imply that fiscal interventions </w:t>
      </w:r>
      <w:r w:rsidR="003C1898" w:rsidRPr="00082345">
        <w:rPr>
          <w:rFonts w:ascii="Arial Narrow" w:hAnsi="Arial Narrow" w:cs="Times New Roman"/>
          <w:sz w:val="23"/>
          <w:szCs w:val="23"/>
          <w:lang w:val="en-GB"/>
        </w:rPr>
        <w:t xml:space="preserve">should be directed towards increasing the subjective well-being of the citizens. </w:t>
      </w:r>
    </w:p>
    <w:p w:rsidR="00E01230" w:rsidRPr="00082345" w:rsidRDefault="00EE133C" w:rsidP="00EE133C">
      <w:pPr>
        <w:pStyle w:val="Heading1"/>
        <w:rPr>
          <w:lang w:val="en-GB"/>
        </w:rPr>
      </w:pPr>
      <w:r w:rsidRPr="00082345">
        <w:rPr>
          <w:lang w:val="en-GB"/>
        </w:rPr>
        <w:t xml:space="preserve">5. CONCLUSION </w:t>
      </w:r>
    </w:p>
    <w:p w:rsidR="00494C13" w:rsidRPr="00082345" w:rsidRDefault="00EA28DB"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Although fiscal policy plays a significant role in promoting economic well-being, the link between the two has gotten little attention. The emphasis of the literature is economic development, and the objective of every country's polic</w:t>
      </w:r>
      <w:r w:rsidR="00313AD6" w:rsidRPr="00082345">
        <w:rPr>
          <w:rFonts w:ascii="Arial Narrow" w:hAnsi="Arial Narrow" w:cs="Times New Roman"/>
          <w:sz w:val="23"/>
          <w:szCs w:val="23"/>
          <w:lang w:val="en-GB"/>
        </w:rPr>
        <w:t>y is to promote citizen happiness</w:t>
      </w:r>
      <w:r w:rsidRPr="00082345">
        <w:rPr>
          <w:rFonts w:ascii="Arial Narrow" w:hAnsi="Arial Narrow" w:cs="Times New Roman"/>
          <w:sz w:val="23"/>
          <w:szCs w:val="23"/>
          <w:lang w:val="en-GB"/>
        </w:rPr>
        <w:t xml:space="preserve">. </w:t>
      </w:r>
      <w:r w:rsidR="009B58B6" w:rsidRPr="00082345">
        <w:rPr>
          <w:rFonts w:ascii="Arial Narrow" w:hAnsi="Arial Narrow" w:cs="Times New Roman"/>
          <w:sz w:val="23"/>
          <w:szCs w:val="23"/>
          <w:lang w:val="en-GB"/>
        </w:rPr>
        <w:t xml:space="preserve">The study investigated the causal relationship between subjective well-being and fiscal policy for the Zimbabwean economy. </w:t>
      </w:r>
      <w:r w:rsidR="00494C13" w:rsidRPr="00082345">
        <w:rPr>
          <w:rFonts w:ascii="Arial Narrow" w:hAnsi="Arial Narrow" w:cs="Times New Roman"/>
          <w:sz w:val="23"/>
          <w:szCs w:val="23"/>
          <w:lang w:val="en-GB"/>
        </w:rPr>
        <w:t xml:space="preserve">The study followed the VAR model where all the variables were assumed to be endogenous. The VAR model was adopted to circumvent the </w:t>
      </w:r>
      <w:proofErr w:type="spellStart"/>
      <w:r w:rsidR="00494C13" w:rsidRPr="00082345">
        <w:rPr>
          <w:rFonts w:ascii="Arial Narrow" w:hAnsi="Arial Narrow" w:cs="Times New Roman"/>
          <w:sz w:val="23"/>
          <w:szCs w:val="23"/>
          <w:lang w:val="en-GB"/>
        </w:rPr>
        <w:t>endogeniety</w:t>
      </w:r>
      <w:proofErr w:type="spellEnd"/>
      <w:r w:rsidR="00494C13" w:rsidRPr="00082345">
        <w:rPr>
          <w:rFonts w:ascii="Arial Narrow" w:hAnsi="Arial Narrow" w:cs="Times New Roman"/>
          <w:sz w:val="23"/>
          <w:szCs w:val="23"/>
          <w:lang w:val="en-GB"/>
        </w:rPr>
        <w:t xml:space="preserve"> challenge as the components of fiscal policy do not operate in isolation but rather in concert with one another, where public expenditures are naturally</w:t>
      </w:r>
      <w:r w:rsidR="00CE0BFF" w:rsidRPr="00082345">
        <w:rPr>
          <w:rFonts w:ascii="Arial Narrow" w:hAnsi="Arial Narrow" w:cs="Times New Roman"/>
          <w:sz w:val="23"/>
          <w:szCs w:val="23"/>
          <w:lang w:val="en-GB"/>
        </w:rPr>
        <w:t xml:space="preserve"> funded by taxation</w:t>
      </w:r>
      <w:r w:rsidR="00494C13" w:rsidRPr="00082345">
        <w:rPr>
          <w:rFonts w:ascii="Arial Narrow" w:hAnsi="Arial Narrow" w:cs="Times New Roman"/>
          <w:sz w:val="23"/>
          <w:szCs w:val="23"/>
          <w:lang w:val="en-GB"/>
        </w:rPr>
        <w:t xml:space="preserve"> and taxation is subject to the government's desired level of spending.</w:t>
      </w:r>
      <w:r w:rsidR="00BD4829" w:rsidRPr="00082345">
        <w:rPr>
          <w:rFonts w:ascii="Arial Narrow" w:hAnsi="Arial Narrow" w:cs="Times New Roman"/>
          <w:sz w:val="23"/>
          <w:szCs w:val="23"/>
          <w:lang w:val="en-GB"/>
        </w:rPr>
        <w:t xml:space="preserve"> </w:t>
      </w:r>
      <w:r w:rsidR="000E2E8F" w:rsidRPr="00082345">
        <w:rPr>
          <w:rFonts w:ascii="Arial Narrow" w:hAnsi="Arial Narrow" w:cs="Times New Roman"/>
          <w:sz w:val="23"/>
          <w:szCs w:val="23"/>
          <w:lang w:val="en-GB"/>
        </w:rPr>
        <w:t xml:space="preserve">One of the study limitations was the unavailability of </w:t>
      </w:r>
      <w:r w:rsidR="00BD4829" w:rsidRPr="00082345">
        <w:rPr>
          <w:rFonts w:ascii="Arial Narrow" w:hAnsi="Arial Narrow" w:cs="Times New Roman"/>
          <w:sz w:val="23"/>
          <w:szCs w:val="23"/>
          <w:lang w:val="en-GB"/>
        </w:rPr>
        <w:t xml:space="preserve">subjective well-being data. The challenge was circumvented through the use of HDI although some scholars debate on its applicability as a measure of subjective well-being. </w:t>
      </w:r>
    </w:p>
    <w:p w:rsidR="00BD4829" w:rsidRPr="00082345" w:rsidRDefault="00BD4829"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The major study</w:t>
      </w:r>
      <w:r w:rsidR="00197B38" w:rsidRPr="00082345">
        <w:rPr>
          <w:rFonts w:ascii="Arial Narrow" w:hAnsi="Arial Narrow" w:cs="Times New Roman"/>
          <w:sz w:val="23"/>
          <w:szCs w:val="23"/>
          <w:lang w:val="en-GB"/>
        </w:rPr>
        <w:t xml:space="preserve"> finding is that there is </w:t>
      </w:r>
      <w:proofErr w:type="spellStart"/>
      <w:r w:rsidR="00197B38" w:rsidRPr="00082345">
        <w:rPr>
          <w:rFonts w:ascii="Arial Narrow" w:hAnsi="Arial Narrow" w:cs="Times New Roman"/>
          <w:sz w:val="23"/>
          <w:szCs w:val="23"/>
          <w:lang w:val="en-GB"/>
        </w:rPr>
        <w:t>uni</w:t>
      </w:r>
      <w:proofErr w:type="spellEnd"/>
      <w:r w:rsidR="00197B38" w:rsidRPr="00082345">
        <w:rPr>
          <w:rFonts w:ascii="Arial Narrow" w:hAnsi="Arial Narrow" w:cs="Times New Roman"/>
          <w:sz w:val="23"/>
          <w:szCs w:val="23"/>
          <w:lang w:val="en-GB"/>
        </w:rPr>
        <w:t>-di</w:t>
      </w:r>
      <w:r w:rsidRPr="00082345">
        <w:rPr>
          <w:rFonts w:ascii="Arial Narrow" w:hAnsi="Arial Narrow" w:cs="Times New Roman"/>
          <w:sz w:val="23"/>
          <w:szCs w:val="23"/>
          <w:lang w:val="en-GB"/>
        </w:rPr>
        <w:t>r</w:t>
      </w:r>
      <w:r w:rsidR="00BA699E" w:rsidRPr="00082345">
        <w:rPr>
          <w:rFonts w:ascii="Arial Narrow" w:hAnsi="Arial Narrow" w:cs="Times New Roman"/>
          <w:sz w:val="23"/>
          <w:szCs w:val="23"/>
          <w:lang w:val="en-GB"/>
        </w:rPr>
        <w:t>e</w:t>
      </w:r>
      <w:r w:rsidRPr="00082345">
        <w:rPr>
          <w:rFonts w:ascii="Arial Narrow" w:hAnsi="Arial Narrow" w:cs="Times New Roman"/>
          <w:sz w:val="23"/>
          <w:szCs w:val="23"/>
          <w:lang w:val="en-GB"/>
        </w:rPr>
        <w:t xml:space="preserve">ctional relationship between subjective well-being and </w:t>
      </w:r>
      <w:r w:rsidR="00BA699E" w:rsidRPr="00082345">
        <w:rPr>
          <w:rFonts w:ascii="Arial Narrow" w:hAnsi="Arial Narrow" w:cs="Times New Roman"/>
          <w:sz w:val="23"/>
          <w:szCs w:val="23"/>
          <w:lang w:val="en-GB"/>
        </w:rPr>
        <w:t xml:space="preserve">fiscal policy. The study findings show that </w:t>
      </w:r>
      <w:r w:rsidR="006978A1" w:rsidRPr="00082345">
        <w:rPr>
          <w:rFonts w:ascii="Arial Narrow" w:hAnsi="Arial Narrow" w:cs="Times New Roman"/>
          <w:sz w:val="23"/>
          <w:szCs w:val="23"/>
          <w:lang w:val="en-GB"/>
        </w:rPr>
        <w:t xml:space="preserve">taxation and government expenditure granger causes subjective well-being confirming the applicability of the </w:t>
      </w:r>
      <w:proofErr w:type="spellStart"/>
      <w:r w:rsidR="006978A1" w:rsidRPr="00082345">
        <w:rPr>
          <w:rFonts w:ascii="Arial Narrow" w:hAnsi="Arial Narrow" w:cs="Times New Roman"/>
          <w:sz w:val="23"/>
          <w:szCs w:val="23"/>
          <w:lang w:val="en-GB"/>
        </w:rPr>
        <w:t>livability</w:t>
      </w:r>
      <w:proofErr w:type="spellEnd"/>
      <w:r w:rsidR="006978A1" w:rsidRPr="00082345">
        <w:rPr>
          <w:rFonts w:ascii="Arial Narrow" w:hAnsi="Arial Narrow" w:cs="Times New Roman"/>
          <w:sz w:val="23"/>
          <w:szCs w:val="23"/>
          <w:lang w:val="en-GB"/>
        </w:rPr>
        <w:t xml:space="preserve"> theory. In addition, the </w:t>
      </w:r>
      <w:proofErr w:type="spellStart"/>
      <w:r w:rsidR="006978A1" w:rsidRPr="00082345">
        <w:rPr>
          <w:rFonts w:ascii="Arial Narrow" w:hAnsi="Arial Narrow" w:cs="Times New Roman"/>
          <w:sz w:val="23"/>
          <w:szCs w:val="23"/>
          <w:lang w:val="en-GB"/>
        </w:rPr>
        <w:t>cointegration</w:t>
      </w:r>
      <w:proofErr w:type="spellEnd"/>
      <w:r w:rsidR="006978A1" w:rsidRPr="00082345">
        <w:rPr>
          <w:rFonts w:ascii="Arial Narrow" w:hAnsi="Arial Narrow" w:cs="Times New Roman"/>
          <w:sz w:val="23"/>
          <w:szCs w:val="23"/>
          <w:lang w:val="en-GB"/>
        </w:rPr>
        <w:t xml:space="preserve"> results show the presence of the long run relationship between fiscal policy and subjective well-being. The impulse response </w:t>
      </w:r>
      <w:r w:rsidR="006978A1" w:rsidRPr="00082345">
        <w:rPr>
          <w:rFonts w:ascii="Arial Narrow" w:hAnsi="Arial Narrow" w:cs="Times New Roman"/>
          <w:sz w:val="23"/>
          <w:szCs w:val="23"/>
          <w:lang w:val="en-GB"/>
        </w:rPr>
        <w:lastRenderedPageBreak/>
        <w:t xml:space="preserve">function showed that the response of subjective well-being to government changes from positive to negative over time in line with the comparison theory whilst the </w:t>
      </w:r>
      <w:r w:rsidR="00C87CE0" w:rsidRPr="00082345">
        <w:rPr>
          <w:rFonts w:ascii="Arial Narrow" w:hAnsi="Arial Narrow" w:cs="Times New Roman"/>
          <w:sz w:val="23"/>
          <w:szCs w:val="23"/>
          <w:lang w:val="en-GB"/>
        </w:rPr>
        <w:t>response of subjective well-being is negative. The variance decomposition shows the variation in subjective well-being emanating from taxation is greater than the variations from government expenditure in line with the hedonic experience assumption of the</w:t>
      </w:r>
      <w:r w:rsidR="00CB2BDE" w:rsidRPr="00082345">
        <w:rPr>
          <w:rFonts w:ascii="Arial Narrow" w:hAnsi="Arial Narrow" w:cs="Times New Roman"/>
          <w:sz w:val="23"/>
          <w:szCs w:val="23"/>
          <w:lang w:val="en-GB"/>
        </w:rPr>
        <w:t xml:space="preserve"> </w:t>
      </w:r>
      <w:proofErr w:type="spellStart"/>
      <w:r w:rsidR="00C87CE0" w:rsidRPr="00082345">
        <w:rPr>
          <w:rFonts w:ascii="Arial Narrow" w:hAnsi="Arial Narrow" w:cs="Times New Roman"/>
          <w:sz w:val="23"/>
          <w:szCs w:val="23"/>
          <w:lang w:val="en-GB"/>
        </w:rPr>
        <w:t>livability</w:t>
      </w:r>
      <w:proofErr w:type="spellEnd"/>
      <w:r w:rsidR="00C87CE0" w:rsidRPr="00082345">
        <w:rPr>
          <w:rFonts w:ascii="Arial Narrow" w:hAnsi="Arial Narrow" w:cs="Times New Roman"/>
          <w:sz w:val="23"/>
          <w:szCs w:val="23"/>
          <w:lang w:val="en-GB"/>
        </w:rPr>
        <w:t xml:space="preserve"> theory. </w:t>
      </w:r>
    </w:p>
    <w:p w:rsidR="00CE0BFF" w:rsidRPr="00082345" w:rsidRDefault="00601CEC" w:rsidP="00A57AEF">
      <w:pPr>
        <w:spacing w:before="240" w:line="240" w:lineRule="auto"/>
        <w:jc w:val="both"/>
        <w:rPr>
          <w:rFonts w:ascii="Arial Narrow" w:hAnsi="Arial Narrow" w:cs="Times New Roman"/>
          <w:sz w:val="23"/>
          <w:szCs w:val="23"/>
          <w:lang w:val="en-GB"/>
        </w:rPr>
      </w:pPr>
      <w:r>
        <w:rPr>
          <w:rFonts w:ascii="Arial Narrow" w:hAnsi="Arial Narrow" w:cs="Times New Roman"/>
          <w:sz w:val="23"/>
          <w:szCs w:val="23"/>
          <w:lang w:val="en-GB"/>
        </w:rPr>
        <w:t xml:space="preserve">As shown, subjective well-being is influenced by fiscal policy </w:t>
      </w:r>
      <w:r w:rsidR="00CE0BFF" w:rsidRPr="00082345">
        <w:rPr>
          <w:rFonts w:ascii="Arial Narrow" w:hAnsi="Arial Narrow" w:cs="Times New Roman"/>
          <w:sz w:val="23"/>
          <w:szCs w:val="23"/>
          <w:lang w:val="en-GB"/>
        </w:rPr>
        <w:t xml:space="preserve">and </w:t>
      </w:r>
      <w:r>
        <w:rPr>
          <w:rFonts w:ascii="Arial Narrow" w:hAnsi="Arial Narrow" w:cs="Times New Roman"/>
          <w:sz w:val="23"/>
          <w:szCs w:val="23"/>
          <w:lang w:val="en-GB"/>
        </w:rPr>
        <w:t xml:space="preserve">therefore the government </w:t>
      </w:r>
      <w:r w:rsidR="00CE0BFF" w:rsidRPr="00082345">
        <w:rPr>
          <w:rFonts w:ascii="Arial Narrow" w:hAnsi="Arial Narrow" w:cs="Times New Roman"/>
          <w:sz w:val="23"/>
          <w:szCs w:val="23"/>
          <w:lang w:val="en-GB"/>
        </w:rPr>
        <w:t xml:space="preserve">should concentrate on identifying the </w:t>
      </w:r>
      <w:r>
        <w:rPr>
          <w:rFonts w:ascii="Arial Narrow" w:hAnsi="Arial Narrow" w:cs="Times New Roman"/>
          <w:sz w:val="23"/>
          <w:szCs w:val="23"/>
          <w:lang w:val="en-GB"/>
        </w:rPr>
        <w:t>fiscal policy elements that improve subjective well-being</w:t>
      </w:r>
      <w:r w:rsidR="00CE0BFF" w:rsidRPr="00082345">
        <w:rPr>
          <w:rFonts w:ascii="Arial Narrow" w:hAnsi="Arial Narrow" w:cs="Times New Roman"/>
          <w:sz w:val="23"/>
          <w:szCs w:val="23"/>
          <w:lang w:val="en-GB"/>
        </w:rPr>
        <w:t>.</w:t>
      </w:r>
      <w:r w:rsidR="00CB2BDE" w:rsidRPr="00082345">
        <w:rPr>
          <w:rFonts w:ascii="Arial Narrow" w:hAnsi="Arial Narrow" w:cs="Times New Roman"/>
          <w:sz w:val="23"/>
          <w:szCs w:val="23"/>
          <w:lang w:val="en-GB"/>
        </w:rPr>
        <w:t xml:space="preserve"> Based on the study finding, the study recommends prioritisation of government expenditure in order to effectively deliver public goods and increase</w:t>
      </w:r>
      <w:r w:rsidR="00132B9A" w:rsidRPr="00082345">
        <w:rPr>
          <w:rFonts w:ascii="Arial Narrow" w:hAnsi="Arial Narrow" w:cs="Times New Roman"/>
          <w:sz w:val="23"/>
          <w:szCs w:val="23"/>
          <w:lang w:val="en-GB"/>
        </w:rPr>
        <w:t xml:space="preserve"> subjective well-being. The study also recommends revisiting the progressivity of the taxation in order to have a positive influence of taxes on subjective well-being. Using a variety of measurements and comparing their findings to understand the drivers of happiness, more effort should be devoted to researching economic happiness. The study recommends the </w:t>
      </w:r>
      <w:r w:rsidR="005B563E">
        <w:rPr>
          <w:rFonts w:ascii="Arial Narrow" w:hAnsi="Arial Narrow" w:cs="Times New Roman"/>
          <w:sz w:val="23"/>
          <w:szCs w:val="23"/>
          <w:lang w:val="en-GB"/>
        </w:rPr>
        <w:t xml:space="preserve">construction of </w:t>
      </w:r>
      <w:r w:rsidR="00132B9A" w:rsidRPr="00082345">
        <w:rPr>
          <w:rFonts w:ascii="Arial Narrow" w:hAnsi="Arial Narrow" w:cs="Times New Roman"/>
          <w:sz w:val="23"/>
          <w:szCs w:val="23"/>
          <w:lang w:val="en-GB"/>
        </w:rPr>
        <w:t>Gross National Happiness</w:t>
      </w:r>
      <w:r w:rsidR="005B563E">
        <w:rPr>
          <w:rFonts w:ascii="Arial Narrow" w:hAnsi="Arial Narrow" w:cs="Times New Roman"/>
          <w:sz w:val="23"/>
          <w:szCs w:val="23"/>
          <w:lang w:val="en-GB"/>
        </w:rPr>
        <w:t xml:space="preserve"> Index</w:t>
      </w:r>
      <w:r w:rsidR="00132B9A" w:rsidRPr="00082345">
        <w:rPr>
          <w:rFonts w:ascii="Arial Narrow" w:hAnsi="Arial Narrow" w:cs="Times New Roman"/>
          <w:sz w:val="23"/>
          <w:szCs w:val="23"/>
          <w:lang w:val="en-GB"/>
        </w:rPr>
        <w:t xml:space="preserve"> which informs fiscal policy makers on the level of subjective well-being after policy changes have been made. </w:t>
      </w:r>
      <w:r w:rsidR="00CB2BDE" w:rsidRPr="00082345">
        <w:rPr>
          <w:rFonts w:ascii="Arial Narrow" w:hAnsi="Arial Narrow" w:cs="Times New Roman"/>
          <w:sz w:val="23"/>
          <w:szCs w:val="23"/>
          <w:lang w:val="en-GB"/>
        </w:rPr>
        <w:t xml:space="preserve"> </w:t>
      </w:r>
    </w:p>
    <w:p w:rsidR="00B6415E" w:rsidRDefault="009B58B6" w:rsidP="00A57AEF">
      <w:pPr>
        <w:spacing w:before="240" w:line="240" w:lineRule="auto"/>
        <w:jc w:val="both"/>
        <w:rPr>
          <w:rFonts w:ascii="Arial Narrow" w:hAnsi="Arial Narrow" w:cs="Times New Roman"/>
          <w:sz w:val="23"/>
          <w:szCs w:val="23"/>
          <w:lang w:val="en-GB"/>
        </w:rPr>
      </w:pPr>
      <w:r w:rsidRPr="00082345">
        <w:rPr>
          <w:rFonts w:ascii="Arial Narrow" w:hAnsi="Arial Narrow" w:cs="Times New Roman"/>
          <w:sz w:val="23"/>
          <w:szCs w:val="23"/>
          <w:lang w:val="en-GB"/>
        </w:rPr>
        <w:t xml:space="preserve">Although the study was thorough, it did not cover all the areas on the relationship between subjective well-being and fiscal policy hence makes suggestions for future studies. The study suggest a comparative study to be conducted where </w:t>
      </w:r>
      <w:r w:rsidR="007A5D3D" w:rsidRPr="00082345">
        <w:rPr>
          <w:rFonts w:ascii="Arial Narrow" w:hAnsi="Arial Narrow" w:cs="Times New Roman"/>
          <w:sz w:val="23"/>
          <w:szCs w:val="23"/>
          <w:lang w:val="en-GB"/>
        </w:rPr>
        <w:t>two or more economies can be studied and results compared in order to comprehensively make conclusions and inferences about the relationship between the variables. In a</w:t>
      </w:r>
      <w:r w:rsidR="008A41E4" w:rsidRPr="00082345">
        <w:rPr>
          <w:rFonts w:ascii="Arial Narrow" w:hAnsi="Arial Narrow" w:cs="Times New Roman"/>
          <w:sz w:val="23"/>
          <w:szCs w:val="23"/>
          <w:lang w:val="en-GB"/>
        </w:rPr>
        <w:t xml:space="preserve">ddition, the </w:t>
      </w:r>
      <w:r w:rsidR="00617B8C" w:rsidRPr="00082345">
        <w:rPr>
          <w:rFonts w:ascii="Arial Narrow" w:hAnsi="Arial Narrow" w:cs="Times New Roman"/>
          <w:sz w:val="23"/>
          <w:szCs w:val="23"/>
          <w:lang w:val="en-GB"/>
        </w:rPr>
        <w:t>study suggests</w:t>
      </w:r>
      <w:r w:rsidR="008A41E4" w:rsidRPr="00082345">
        <w:rPr>
          <w:rFonts w:ascii="Arial Narrow" w:hAnsi="Arial Narrow" w:cs="Times New Roman"/>
          <w:sz w:val="23"/>
          <w:szCs w:val="23"/>
          <w:lang w:val="en-GB"/>
        </w:rPr>
        <w:t xml:space="preserve"> disaggregating of taxes and government expenditure so as to analyse the effect of each tax and expenditure component on </w:t>
      </w:r>
      <w:r w:rsidR="0015396D" w:rsidRPr="00082345">
        <w:rPr>
          <w:rFonts w:ascii="Arial Narrow" w:hAnsi="Arial Narrow" w:cs="Times New Roman"/>
          <w:sz w:val="23"/>
          <w:szCs w:val="23"/>
          <w:lang w:val="en-GB"/>
        </w:rPr>
        <w:t>subjective well-being.</w:t>
      </w:r>
      <w:r w:rsidR="0015396D">
        <w:rPr>
          <w:rFonts w:ascii="Arial Narrow" w:hAnsi="Arial Narrow" w:cs="Times New Roman"/>
          <w:sz w:val="23"/>
          <w:szCs w:val="23"/>
          <w:lang w:val="en-GB"/>
        </w:rPr>
        <w:t xml:space="preserve"> </w:t>
      </w:r>
      <w:r w:rsidR="00946F4D">
        <w:rPr>
          <w:rFonts w:ascii="Arial Narrow" w:hAnsi="Arial Narrow" w:cs="Times New Roman"/>
          <w:sz w:val="23"/>
          <w:szCs w:val="23"/>
          <w:lang w:val="en-GB"/>
        </w:rPr>
        <w:t xml:space="preserve">The study concludes that the government should effectively utilise fiscal policy to improve subjective well-being which is the first and legitimate goal of public policy. </w:t>
      </w:r>
    </w:p>
    <w:p w:rsidR="00F05C7C" w:rsidRDefault="00F05C7C"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AD223A" w:rsidP="00A57AEF">
      <w:pPr>
        <w:spacing w:before="240" w:line="240" w:lineRule="auto"/>
        <w:jc w:val="both"/>
        <w:rPr>
          <w:rFonts w:ascii="Arial Narrow" w:hAnsi="Arial Narrow" w:cs="Times New Roman"/>
          <w:sz w:val="23"/>
          <w:szCs w:val="23"/>
          <w:lang w:val="en-GB"/>
        </w:rPr>
      </w:pPr>
    </w:p>
    <w:p w:rsidR="00AD223A" w:rsidRDefault="004565F2" w:rsidP="004565F2">
      <w:pPr>
        <w:pStyle w:val="Heading1"/>
        <w:rPr>
          <w:lang w:val="en-GB"/>
        </w:rPr>
      </w:pPr>
      <w:r>
        <w:rPr>
          <w:caps w:val="0"/>
          <w:lang w:val="en-GB"/>
        </w:rPr>
        <w:t>REFERENCES</w:t>
      </w:r>
    </w:p>
    <w:p w:rsidR="00AD223A" w:rsidRPr="000276CA" w:rsidRDefault="00AD223A" w:rsidP="004565F2">
      <w:pPr>
        <w:spacing w:before="240"/>
        <w:jc w:val="both"/>
        <w:rPr>
          <w:rFonts w:ascii="Arial Narrow" w:hAnsi="Arial Narrow" w:cs="Arial"/>
          <w:sz w:val="23"/>
          <w:szCs w:val="23"/>
          <w:shd w:val="clear" w:color="auto" w:fill="FFFFFF"/>
        </w:rPr>
      </w:pPr>
      <w:proofErr w:type="gramStart"/>
      <w:r w:rsidRPr="000276CA">
        <w:rPr>
          <w:rFonts w:ascii="Arial Narrow" w:hAnsi="Arial Narrow" w:cs="Arial"/>
          <w:sz w:val="23"/>
          <w:szCs w:val="23"/>
          <w:shd w:val="clear" w:color="auto" w:fill="FFFFFF"/>
        </w:rPr>
        <w:t xml:space="preserve">Ali, M., </w:t>
      </w:r>
      <w:proofErr w:type="spellStart"/>
      <w:r w:rsidRPr="000276CA">
        <w:rPr>
          <w:rFonts w:ascii="Arial Narrow" w:hAnsi="Arial Narrow" w:cs="Arial"/>
          <w:sz w:val="23"/>
          <w:szCs w:val="23"/>
          <w:shd w:val="clear" w:color="auto" w:fill="FFFFFF"/>
        </w:rPr>
        <w:t>Fjeldstad</w:t>
      </w:r>
      <w:proofErr w:type="spellEnd"/>
      <w:r w:rsidRPr="000276CA">
        <w:rPr>
          <w:rFonts w:ascii="Arial Narrow" w:hAnsi="Arial Narrow" w:cs="Arial"/>
          <w:sz w:val="23"/>
          <w:szCs w:val="23"/>
          <w:shd w:val="clear" w:color="auto" w:fill="FFFFFF"/>
        </w:rPr>
        <w:t xml:space="preserve">, O.H. and </w:t>
      </w:r>
      <w:proofErr w:type="spellStart"/>
      <w:r w:rsidRPr="000276CA">
        <w:rPr>
          <w:rFonts w:ascii="Arial Narrow" w:hAnsi="Arial Narrow" w:cs="Arial"/>
          <w:sz w:val="23"/>
          <w:szCs w:val="23"/>
          <w:shd w:val="clear" w:color="auto" w:fill="FFFFFF"/>
        </w:rPr>
        <w:t>Katera</w:t>
      </w:r>
      <w:proofErr w:type="spellEnd"/>
      <w:r w:rsidRPr="000276CA">
        <w:rPr>
          <w:rFonts w:ascii="Arial Narrow" w:hAnsi="Arial Narrow" w:cs="Arial"/>
          <w:sz w:val="23"/>
          <w:szCs w:val="23"/>
          <w:shd w:val="clear" w:color="auto" w:fill="FFFFFF"/>
        </w:rPr>
        <w:t>, L., 2017.</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Property taxation in developing countries.</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CMI Brief</w:t>
      </w:r>
      <w:r w:rsidRPr="000276CA">
        <w:rPr>
          <w:rFonts w:ascii="Arial Narrow" w:hAnsi="Arial Narrow" w:cs="Arial"/>
          <w:sz w:val="23"/>
          <w:szCs w:val="23"/>
          <w:shd w:val="clear" w:color="auto" w:fill="FFFFFF"/>
        </w:rPr>
        <w:t>.</w:t>
      </w:r>
      <w:proofErr w:type="gramEnd"/>
    </w:p>
    <w:p w:rsidR="00AD223A" w:rsidRPr="00A50868" w:rsidRDefault="00AD223A" w:rsidP="00AD223A">
      <w:pPr>
        <w:jc w:val="both"/>
        <w:rPr>
          <w:rFonts w:ascii="Arial Narrow" w:hAnsi="Arial Narrow" w:cs="Arial"/>
          <w:color w:val="222222"/>
          <w:sz w:val="23"/>
          <w:szCs w:val="23"/>
          <w:shd w:val="clear" w:color="auto" w:fill="FFFFFF"/>
        </w:rPr>
      </w:pPr>
      <w:proofErr w:type="spellStart"/>
      <w:proofErr w:type="gramStart"/>
      <w:r w:rsidRPr="000276CA">
        <w:rPr>
          <w:rFonts w:ascii="Arial Narrow" w:hAnsi="Arial Narrow" w:cs="Arial"/>
          <w:sz w:val="23"/>
          <w:szCs w:val="23"/>
          <w:shd w:val="clear" w:color="auto" w:fill="FFFFFF"/>
        </w:rPr>
        <w:t>AllAfrica</w:t>
      </w:r>
      <w:proofErr w:type="spellEnd"/>
      <w:r w:rsidRPr="000276CA">
        <w:rPr>
          <w:rFonts w:ascii="Arial Narrow" w:hAnsi="Arial Narrow" w:cs="Arial"/>
          <w:sz w:val="23"/>
          <w:szCs w:val="23"/>
          <w:shd w:val="clear" w:color="auto" w:fill="FFFFFF"/>
        </w:rPr>
        <w:t xml:space="preserve"> Global.</w:t>
      </w:r>
      <w:proofErr w:type="gramEnd"/>
      <w:r w:rsidRPr="000276CA">
        <w:rPr>
          <w:rFonts w:ascii="Arial Narrow" w:hAnsi="Arial Narrow" w:cs="Arial"/>
          <w:sz w:val="23"/>
          <w:szCs w:val="23"/>
          <w:shd w:val="clear" w:color="auto" w:fill="FFFFFF"/>
        </w:rPr>
        <w:t xml:space="preserve"> 2022. Zimbabwe 3rd Bottom in World Happiness Report - Ranked 144 Out of 146 </w:t>
      </w:r>
      <w:r w:rsidRPr="00A50868">
        <w:rPr>
          <w:rFonts w:ascii="Arial Narrow" w:hAnsi="Arial Narrow" w:cs="Arial"/>
          <w:color w:val="222222"/>
          <w:sz w:val="23"/>
          <w:szCs w:val="23"/>
          <w:shd w:val="clear" w:color="auto" w:fill="FFFFFF"/>
        </w:rPr>
        <w:t xml:space="preserve">Countries. </w:t>
      </w:r>
      <w:hyperlink r:id="rId6" w:history="1">
        <w:r w:rsidRPr="00A50868">
          <w:rPr>
            <w:rStyle w:val="Hyperlink"/>
            <w:rFonts w:cs="Arial"/>
            <w:szCs w:val="23"/>
            <w:shd w:val="clear" w:color="auto" w:fill="FFFFFF"/>
          </w:rPr>
          <w:t>https://allafrica.com/stories/202203190227.html</w:t>
        </w:r>
      </w:hyperlink>
      <w:r w:rsidRPr="00A50868">
        <w:rPr>
          <w:rFonts w:ascii="Arial Narrow" w:hAnsi="Arial Narrow" w:cs="Arial"/>
          <w:color w:val="222222"/>
          <w:sz w:val="23"/>
          <w:szCs w:val="23"/>
          <w:shd w:val="clear" w:color="auto" w:fill="FFFFFF"/>
        </w:rPr>
        <w:t>. (Accessed 29 June 2022)</w:t>
      </w:r>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Altman, D., </w:t>
      </w:r>
      <w:proofErr w:type="spellStart"/>
      <w:r w:rsidRPr="000276CA">
        <w:rPr>
          <w:rFonts w:ascii="Arial Narrow" w:hAnsi="Arial Narrow" w:cs="Arial"/>
          <w:sz w:val="23"/>
          <w:szCs w:val="23"/>
          <w:shd w:val="clear" w:color="auto" w:fill="FFFFFF"/>
        </w:rPr>
        <w:t>Flavin</w:t>
      </w:r>
      <w:proofErr w:type="spellEnd"/>
      <w:r w:rsidRPr="000276CA">
        <w:rPr>
          <w:rFonts w:ascii="Arial Narrow" w:hAnsi="Arial Narrow" w:cs="Arial"/>
          <w:sz w:val="23"/>
          <w:szCs w:val="23"/>
          <w:shd w:val="clear" w:color="auto" w:fill="FFFFFF"/>
        </w:rPr>
        <w:t xml:space="preserve">, P. and Radcliff, B., 2017. </w:t>
      </w:r>
      <w:proofErr w:type="gramStart"/>
      <w:r w:rsidRPr="000276CA">
        <w:rPr>
          <w:rFonts w:ascii="Arial Narrow" w:hAnsi="Arial Narrow" w:cs="Arial"/>
          <w:sz w:val="23"/>
          <w:szCs w:val="23"/>
          <w:shd w:val="clear" w:color="auto" w:fill="FFFFFF"/>
        </w:rPr>
        <w:t>Democratic institutions and subjective well-being.</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Political Studies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65</w:t>
      </w:r>
      <w:r w:rsidRPr="000276CA">
        <w:rPr>
          <w:rFonts w:ascii="Arial Narrow" w:hAnsi="Arial Narrow" w:cs="Arial"/>
          <w:sz w:val="23"/>
          <w:szCs w:val="23"/>
          <w:shd w:val="clear" w:color="auto" w:fill="FFFFFF"/>
        </w:rPr>
        <w:t>(3), pp.685-704.</w:t>
      </w:r>
      <w:proofErr w:type="gramEnd"/>
    </w:p>
    <w:p w:rsidR="00AD223A" w:rsidRPr="000276CA" w:rsidRDefault="00AD223A" w:rsidP="00AD223A">
      <w:pPr>
        <w:jc w:val="both"/>
        <w:rPr>
          <w:rFonts w:ascii="Arial Narrow" w:hAnsi="Arial Narrow" w:cs="Arial"/>
          <w:sz w:val="23"/>
          <w:szCs w:val="23"/>
          <w:shd w:val="clear" w:color="auto" w:fill="FFFFFF"/>
        </w:rPr>
      </w:pPr>
      <w:proofErr w:type="gramStart"/>
      <w:r w:rsidRPr="000276CA">
        <w:rPr>
          <w:rFonts w:ascii="Arial Narrow" w:hAnsi="Arial Narrow" w:cs="Arial"/>
          <w:sz w:val="23"/>
          <w:szCs w:val="23"/>
          <w:shd w:val="clear" w:color="auto" w:fill="FFFFFF"/>
        </w:rPr>
        <w:t>Barnes, L. and Hicks, T., 2018.</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Making austerity popular: The media and mass attitudes toward fiscal policy.</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American Journal of Political Science</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62</w:t>
      </w:r>
      <w:r w:rsidRPr="000276CA">
        <w:rPr>
          <w:rFonts w:ascii="Arial Narrow" w:hAnsi="Arial Narrow" w:cs="Arial"/>
          <w:sz w:val="23"/>
          <w:szCs w:val="23"/>
          <w:shd w:val="clear" w:color="auto" w:fill="FFFFFF"/>
        </w:rPr>
        <w:t>(2), pp.340-354.</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Bălțătescu</w:t>
      </w:r>
      <w:proofErr w:type="spellEnd"/>
      <w:r w:rsidRPr="000276CA">
        <w:rPr>
          <w:rFonts w:ascii="Arial Narrow" w:hAnsi="Arial Narrow" w:cs="Arial"/>
          <w:sz w:val="23"/>
          <w:szCs w:val="23"/>
          <w:shd w:val="clear" w:color="auto" w:fill="FFFFFF"/>
        </w:rPr>
        <w:t>, S., 2021.</w:t>
      </w:r>
      <w:proofErr w:type="gramEnd"/>
      <w:r w:rsidRPr="000276CA">
        <w:rPr>
          <w:rFonts w:ascii="Arial Narrow" w:hAnsi="Arial Narrow" w:cs="Arial"/>
          <w:sz w:val="23"/>
          <w:szCs w:val="23"/>
          <w:shd w:val="clear" w:color="auto" w:fill="FFFFFF"/>
        </w:rPr>
        <w:t xml:space="preserve"> </w:t>
      </w:r>
      <w:proofErr w:type="spellStart"/>
      <w:r w:rsidRPr="000276CA">
        <w:rPr>
          <w:rFonts w:ascii="Arial Narrow" w:hAnsi="Arial Narrow" w:cs="Arial"/>
          <w:sz w:val="23"/>
          <w:szCs w:val="23"/>
          <w:shd w:val="clear" w:color="auto" w:fill="FFFFFF"/>
        </w:rPr>
        <w:t>Ruut</w:t>
      </w:r>
      <w:proofErr w:type="spellEnd"/>
      <w:r w:rsidRPr="000276CA">
        <w:rPr>
          <w:rFonts w:ascii="Arial Narrow" w:hAnsi="Arial Narrow" w:cs="Arial"/>
          <w:sz w:val="23"/>
          <w:szCs w:val="23"/>
          <w:shd w:val="clear" w:color="auto" w:fill="FFFFFF"/>
        </w:rPr>
        <w:t xml:space="preserve"> </w:t>
      </w:r>
      <w:proofErr w:type="spellStart"/>
      <w:r w:rsidRPr="000276CA">
        <w:rPr>
          <w:rFonts w:ascii="Arial Narrow" w:hAnsi="Arial Narrow" w:cs="Arial"/>
          <w:sz w:val="23"/>
          <w:szCs w:val="23"/>
          <w:shd w:val="clear" w:color="auto" w:fill="FFFFFF"/>
        </w:rPr>
        <w:t>Veenhoven’s</w:t>
      </w:r>
      <w:proofErr w:type="spellEnd"/>
      <w:r w:rsidRPr="000276CA">
        <w:rPr>
          <w:rFonts w:ascii="Arial Narrow" w:hAnsi="Arial Narrow" w:cs="Arial"/>
          <w:sz w:val="23"/>
          <w:szCs w:val="23"/>
          <w:shd w:val="clear" w:color="auto" w:fill="FFFFFF"/>
        </w:rPr>
        <w:t xml:space="preserve"> </w:t>
      </w:r>
      <w:proofErr w:type="spellStart"/>
      <w:r w:rsidRPr="000276CA">
        <w:rPr>
          <w:rFonts w:ascii="Arial Narrow" w:hAnsi="Arial Narrow" w:cs="Arial"/>
          <w:sz w:val="23"/>
          <w:szCs w:val="23"/>
          <w:shd w:val="clear" w:color="auto" w:fill="FFFFFF"/>
        </w:rPr>
        <w:t>Livability</w:t>
      </w:r>
      <w:proofErr w:type="spellEnd"/>
      <w:r w:rsidRPr="000276CA">
        <w:rPr>
          <w:rFonts w:ascii="Arial Narrow" w:hAnsi="Arial Narrow" w:cs="Arial"/>
          <w:sz w:val="23"/>
          <w:szCs w:val="23"/>
          <w:shd w:val="clear" w:color="auto" w:fill="FFFFFF"/>
        </w:rPr>
        <w:t xml:space="preserve"> Concept and Children’s Happiness </w:t>
      </w:r>
      <w:proofErr w:type="gramStart"/>
      <w:r w:rsidRPr="000276CA">
        <w:rPr>
          <w:rFonts w:ascii="Arial Narrow" w:hAnsi="Arial Narrow" w:cs="Arial"/>
          <w:sz w:val="23"/>
          <w:szCs w:val="23"/>
          <w:shd w:val="clear" w:color="auto" w:fill="FFFFFF"/>
        </w:rPr>
        <w:t>Around</w:t>
      </w:r>
      <w:proofErr w:type="gramEnd"/>
      <w:r w:rsidRPr="000276CA">
        <w:rPr>
          <w:rFonts w:ascii="Arial Narrow" w:hAnsi="Arial Narrow" w:cs="Arial"/>
          <w:sz w:val="23"/>
          <w:szCs w:val="23"/>
          <w:shd w:val="clear" w:color="auto" w:fill="FFFFFF"/>
        </w:rPr>
        <w:t xml:space="preserve"> the Globe. </w:t>
      </w:r>
      <w:proofErr w:type="gramStart"/>
      <w:r w:rsidRPr="000276CA">
        <w:rPr>
          <w:rFonts w:ascii="Arial Narrow" w:hAnsi="Arial Narrow" w:cs="Arial"/>
          <w:sz w:val="23"/>
          <w:szCs w:val="23"/>
          <w:shd w:val="clear" w:color="auto" w:fill="FFFFFF"/>
        </w:rPr>
        <w:t>In </w:t>
      </w:r>
      <w:r w:rsidRPr="000276CA">
        <w:rPr>
          <w:rFonts w:ascii="Arial Narrow" w:hAnsi="Arial Narrow" w:cs="Arial"/>
          <w:i/>
          <w:iCs/>
          <w:sz w:val="23"/>
          <w:szCs w:val="23"/>
          <w:shd w:val="clear" w:color="auto" w:fill="FFFFFF"/>
        </w:rPr>
        <w:t>The Pope of Happiness</w:t>
      </w:r>
      <w:r w:rsidRPr="000276CA">
        <w:rPr>
          <w:rFonts w:ascii="Arial Narrow" w:hAnsi="Arial Narrow" w:cs="Arial"/>
          <w:sz w:val="23"/>
          <w:szCs w:val="23"/>
          <w:shd w:val="clear" w:color="auto" w:fill="FFFFFF"/>
        </w:rPr>
        <w:t> (pp. 1-13).</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Springer, Cham.</w:t>
      </w:r>
      <w:proofErr w:type="gramEnd"/>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Boyce, C.J., Delaney, L. and Wood, A.M., 2018. The Great Recession and subjective well-being: How did the life satisfaction of people living in the United Kingdom change following the financial crisis</w:t>
      </w:r>
      <w:proofErr w:type="gramStart"/>
      <w:r w:rsidRPr="000276CA">
        <w:rPr>
          <w:rFonts w:ascii="Arial Narrow" w:hAnsi="Arial Narrow" w:cs="Arial"/>
          <w:sz w:val="23"/>
          <w:szCs w:val="23"/>
          <w:shd w:val="clear" w:color="auto" w:fill="FFFFFF"/>
        </w:rPr>
        <w:t>?.</w:t>
      </w:r>
      <w:proofErr w:type="gramEnd"/>
      <w:r w:rsidRPr="000276CA">
        <w:rPr>
          <w:rFonts w:ascii="Arial Narrow" w:hAnsi="Arial Narrow" w:cs="Arial"/>
          <w:sz w:val="23"/>
          <w:szCs w:val="23"/>
          <w:shd w:val="clear" w:color="auto" w:fill="FFFFFF"/>
        </w:rPr>
        <w:t> </w:t>
      </w:r>
      <w:proofErr w:type="spellStart"/>
      <w:proofErr w:type="gramStart"/>
      <w:r w:rsidRPr="000276CA">
        <w:rPr>
          <w:rFonts w:ascii="Arial Narrow" w:hAnsi="Arial Narrow" w:cs="Arial"/>
          <w:i/>
          <w:iCs/>
          <w:sz w:val="23"/>
          <w:szCs w:val="23"/>
          <w:shd w:val="clear" w:color="auto" w:fill="FFFFFF"/>
        </w:rPr>
        <w:t>PloS</w:t>
      </w:r>
      <w:proofErr w:type="spellEnd"/>
      <w:r w:rsidRPr="000276CA">
        <w:rPr>
          <w:rFonts w:ascii="Arial Narrow" w:hAnsi="Arial Narrow" w:cs="Arial"/>
          <w:i/>
          <w:iCs/>
          <w:sz w:val="23"/>
          <w:szCs w:val="23"/>
          <w:shd w:val="clear" w:color="auto" w:fill="FFFFFF"/>
        </w:rPr>
        <w:t xml:space="preserve"> one</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13</w:t>
      </w:r>
      <w:r w:rsidRPr="000276CA">
        <w:rPr>
          <w:rFonts w:ascii="Arial Narrow" w:hAnsi="Arial Narrow" w:cs="Arial"/>
          <w:sz w:val="23"/>
          <w:szCs w:val="23"/>
          <w:shd w:val="clear" w:color="auto" w:fill="FFFFFF"/>
        </w:rPr>
        <w:t>(8), p.e0201215.</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Chae</w:t>
      </w:r>
      <w:proofErr w:type="spellEnd"/>
      <w:r w:rsidRPr="000276CA">
        <w:rPr>
          <w:rFonts w:ascii="Arial Narrow" w:hAnsi="Arial Narrow" w:cs="Arial"/>
          <w:sz w:val="23"/>
          <w:szCs w:val="23"/>
          <w:shd w:val="clear" w:color="auto" w:fill="FFFFFF"/>
        </w:rPr>
        <w:t xml:space="preserve">, J., 2018. </w:t>
      </w:r>
      <w:proofErr w:type="spellStart"/>
      <w:proofErr w:type="gramStart"/>
      <w:r w:rsidRPr="000276CA">
        <w:rPr>
          <w:rFonts w:ascii="Arial Narrow" w:hAnsi="Arial Narrow" w:cs="Arial"/>
          <w:sz w:val="23"/>
          <w:szCs w:val="23"/>
          <w:shd w:val="clear" w:color="auto" w:fill="FFFFFF"/>
        </w:rPr>
        <w:t>Reexamining</w:t>
      </w:r>
      <w:proofErr w:type="spellEnd"/>
      <w:r w:rsidRPr="000276CA">
        <w:rPr>
          <w:rFonts w:ascii="Arial Narrow" w:hAnsi="Arial Narrow" w:cs="Arial"/>
          <w:sz w:val="23"/>
          <w:szCs w:val="23"/>
          <w:shd w:val="clear" w:color="auto" w:fill="FFFFFF"/>
        </w:rPr>
        <w:t xml:space="preserve"> the relationship between social media and happiness: The effects of various social media platforms on </w:t>
      </w:r>
      <w:proofErr w:type="spellStart"/>
      <w:r w:rsidRPr="000276CA">
        <w:rPr>
          <w:rFonts w:ascii="Arial Narrow" w:hAnsi="Arial Narrow" w:cs="Arial"/>
          <w:sz w:val="23"/>
          <w:szCs w:val="23"/>
          <w:shd w:val="clear" w:color="auto" w:fill="FFFFFF"/>
        </w:rPr>
        <w:t>reconceptualized</w:t>
      </w:r>
      <w:proofErr w:type="spellEnd"/>
      <w:r w:rsidRPr="000276CA">
        <w:rPr>
          <w:rFonts w:ascii="Arial Narrow" w:hAnsi="Arial Narrow" w:cs="Arial"/>
          <w:sz w:val="23"/>
          <w:szCs w:val="23"/>
          <w:shd w:val="clear" w:color="auto" w:fill="FFFFFF"/>
        </w:rPr>
        <w:t xml:space="preserve"> happiness.</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Telematics and Informatics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35</w:t>
      </w:r>
      <w:r w:rsidRPr="000276CA">
        <w:rPr>
          <w:rFonts w:ascii="Arial Narrow" w:hAnsi="Arial Narrow" w:cs="Arial"/>
          <w:sz w:val="23"/>
          <w:szCs w:val="23"/>
          <w:shd w:val="clear" w:color="auto" w:fill="FFFFFF"/>
        </w:rPr>
        <w:t>(6), pp.1656-1664.</w:t>
      </w:r>
      <w:proofErr w:type="gramEnd"/>
      <w:r w:rsidRPr="000276CA">
        <w:rPr>
          <w:rFonts w:ascii="Arial Narrow" w:hAnsi="Arial Narrow" w:cs="Arial"/>
          <w:sz w:val="23"/>
          <w:szCs w:val="23"/>
          <w:shd w:val="clear" w:color="auto" w:fill="FFFFFF"/>
        </w:rPr>
        <w:t xml:space="preserve"> </w:t>
      </w:r>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Chontanawat</w:t>
      </w:r>
      <w:proofErr w:type="spellEnd"/>
      <w:r w:rsidRPr="000276CA">
        <w:rPr>
          <w:rFonts w:ascii="Arial Narrow" w:hAnsi="Arial Narrow" w:cs="Arial"/>
          <w:sz w:val="23"/>
          <w:szCs w:val="23"/>
          <w:shd w:val="clear" w:color="auto" w:fill="FFFFFF"/>
        </w:rPr>
        <w:t xml:space="preserve">, J., 2020. Relationship between energy consumption, CO2 emission and economic growth in ASEAN: </w:t>
      </w:r>
      <w:proofErr w:type="spellStart"/>
      <w:r w:rsidRPr="000276CA">
        <w:rPr>
          <w:rFonts w:ascii="Arial Narrow" w:hAnsi="Arial Narrow" w:cs="Arial"/>
          <w:sz w:val="23"/>
          <w:szCs w:val="23"/>
          <w:shd w:val="clear" w:color="auto" w:fill="FFFFFF"/>
        </w:rPr>
        <w:t>Cointegration</w:t>
      </w:r>
      <w:proofErr w:type="spellEnd"/>
      <w:r w:rsidRPr="000276CA">
        <w:rPr>
          <w:rFonts w:ascii="Arial Narrow" w:hAnsi="Arial Narrow" w:cs="Arial"/>
          <w:sz w:val="23"/>
          <w:szCs w:val="23"/>
          <w:shd w:val="clear" w:color="auto" w:fill="FFFFFF"/>
        </w:rPr>
        <w:t xml:space="preserve"> and causality model. </w:t>
      </w:r>
      <w:proofErr w:type="gramStart"/>
      <w:r w:rsidRPr="000276CA">
        <w:rPr>
          <w:rFonts w:ascii="Arial Narrow" w:hAnsi="Arial Narrow" w:cs="Arial"/>
          <w:i/>
          <w:iCs/>
          <w:sz w:val="23"/>
          <w:szCs w:val="23"/>
          <w:shd w:val="clear" w:color="auto" w:fill="FFFFFF"/>
        </w:rPr>
        <w:t>Energy Reports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6</w:t>
      </w:r>
      <w:r w:rsidRPr="000276CA">
        <w:rPr>
          <w:rFonts w:ascii="Arial Narrow" w:hAnsi="Arial Narrow" w:cs="Arial"/>
          <w:sz w:val="23"/>
          <w:szCs w:val="23"/>
          <w:shd w:val="clear" w:color="auto" w:fill="FFFFFF"/>
        </w:rPr>
        <w:t>, pp.660-665.</w:t>
      </w:r>
      <w:proofErr w:type="gramEnd"/>
      <w:r w:rsidRPr="000276CA">
        <w:rPr>
          <w:rFonts w:ascii="Arial Narrow" w:hAnsi="Arial Narrow" w:cs="Arial"/>
          <w:sz w:val="23"/>
          <w:szCs w:val="23"/>
          <w:shd w:val="clear" w:color="auto" w:fill="FFFFFF"/>
        </w:rPr>
        <w:t xml:space="preserve"> </w:t>
      </w:r>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Clapham, D., </w:t>
      </w:r>
      <w:proofErr w:type="spellStart"/>
      <w:r w:rsidRPr="000276CA">
        <w:rPr>
          <w:rFonts w:ascii="Arial Narrow" w:hAnsi="Arial Narrow" w:cs="Arial"/>
          <w:sz w:val="23"/>
          <w:szCs w:val="23"/>
          <w:shd w:val="clear" w:color="auto" w:fill="FFFFFF"/>
        </w:rPr>
        <w:t>Foye</w:t>
      </w:r>
      <w:proofErr w:type="spellEnd"/>
      <w:r w:rsidRPr="000276CA">
        <w:rPr>
          <w:rFonts w:ascii="Arial Narrow" w:hAnsi="Arial Narrow" w:cs="Arial"/>
          <w:sz w:val="23"/>
          <w:szCs w:val="23"/>
          <w:shd w:val="clear" w:color="auto" w:fill="FFFFFF"/>
        </w:rPr>
        <w:t xml:space="preserve">, C. and Christian, J., 2018. </w:t>
      </w:r>
      <w:proofErr w:type="gramStart"/>
      <w:r w:rsidRPr="000276CA">
        <w:rPr>
          <w:rFonts w:ascii="Arial Narrow" w:hAnsi="Arial Narrow" w:cs="Arial"/>
          <w:sz w:val="23"/>
          <w:szCs w:val="23"/>
          <w:shd w:val="clear" w:color="auto" w:fill="FFFFFF"/>
        </w:rPr>
        <w:t>The concept of subjective well-being in housing research.</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Housing, Theory and Society</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35</w:t>
      </w:r>
      <w:r w:rsidRPr="000276CA">
        <w:rPr>
          <w:rFonts w:ascii="Arial Narrow" w:hAnsi="Arial Narrow" w:cs="Arial"/>
          <w:sz w:val="23"/>
          <w:szCs w:val="23"/>
          <w:shd w:val="clear" w:color="auto" w:fill="FFFFFF"/>
        </w:rPr>
        <w:t>(3), pp.261-280.</w:t>
      </w:r>
      <w:proofErr w:type="gramEnd"/>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Clark, A.E., 2016. </w:t>
      </w:r>
      <w:proofErr w:type="gramStart"/>
      <w:r w:rsidRPr="000276CA">
        <w:rPr>
          <w:rFonts w:ascii="Arial Narrow" w:hAnsi="Arial Narrow" w:cs="Arial"/>
          <w:sz w:val="23"/>
          <w:szCs w:val="23"/>
          <w:shd w:val="clear" w:color="auto" w:fill="FFFFFF"/>
        </w:rPr>
        <w:t xml:space="preserve">Adaptation and the </w:t>
      </w:r>
      <w:proofErr w:type="spellStart"/>
      <w:r w:rsidRPr="000276CA">
        <w:rPr>
          <w:rFonts w:ascii="Arial Narrow" w:hAnsi="Arial Narrow" w:cs="Arial"/>
          <w:sz w:val="23"/>
          <w:szCs w:val="23"/>
          <w:shd w:val="clear" w:color="auto" w:fill="FFFFFF"/>
        </w:rPr>
        <w:t>Easterlin</w:t>
      </w:r>
      <w:proofErr w:type="spellEnd"/>
      <w:r w:rsidRPr="000276CA">
        <w:rPr>
          <w:rFonts w:ascii="Arial Narrow" w:hAnsi="Arial Narrow" w:cs="Arial"/>
          <w:sz w:val="23"/>
          <w:szCs w:val="23"/>
          <w:shd w:val="clear" w:color="auto" w:fill="FFFFFF"/>
        </w:rPr>
        <w:t xml:space="preserve"> paradox.</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In </w:t>
      </w:r>
      <w:r w:rsidRPr="000276CA">
        <w:rPr>
          <w:rFonts w:ascii="Arial Narrow" w:hAnsi="Arial Narrow" w:cs="Arial"/>
          <w:i/>
          <w:iCs/>
          <w:sz w:val="23"/>
          <w:szCs w:val="23"/>
          <w:shd w:val="clear" w:color="auto" w:fill="FFFFFF"/>
        </w:rPr>
        <w:t>Advances in happiness research</w:t>
      </w:r>
      <w:r w:rsidRPr="000276CA">
        <w:rPr>
          <w:rFonts w:ascii="Arial Narrow" w:hAnsi="Arial Narrow" w:cs="Arial"/>
          <w:sz w:val="23"/>
          <w:szCs w:val="23"/>
          <w:shd w:val="clear" w:color="auto" w:fill="FFFFFF"/>
        </w:rPr>
        <w:t> (pp. 75-94).</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Springer, Tokyo.</w:t>
      </w:r>
      <w:proofErr w:type="gramEnd"/>
    </w:p>
    <w:p w:rsidR="00AD223A" w:rsidRPr="00A50868" w:rsidRDefault="00AD223A" w:rsidP="00AD223A">
      <w:pPr>
        <w:jc w:val="both"/>
        <w:rPr>
          <w:rFonts w:ascii="Arial Narrow" w:hAnsi="Arial Narrow" w:cs="Arial"/>
          <w:color w:val="222222"/>
          <w:sz w:val="23"/>
          <w:szCs w:val="23"/>
          <w:shd w:val="clear" w:color="auto" w:fill="FFFFFF"/>
        </w:rPr>
      </w:pPr>
      <w:proofErr w:type="gramStart"/>
      <w:r w:rsidRPr="000276CA">
        <w:rPr>
          <w:rFonts w:ascii="Arial Narrow" w:hAnsi="Arial Narrow" w:cs="Arial"/>
          <w:sz w:val="23"/>
          <w:szCs w:val="23"/>
          <w:shd w:val="clear" w:color="auto" w:fill="FFFFFF"/>
        </w:rPr>
        <w:t>Country Economy.</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 xml:space="preserve">Zimbabwe </w:t>
      </w:r>
      <w:proofErr w:type="spellStart"/>
      <w:r w:rsidRPr="000276CA">
        <w:rPr>
          <w:rFonts w:ascii="Arial Narrow" w:hAnsi="Arial Narrow" w:cs="Arial"/>
          <w:sz w:val="23"/>
          <w:szCs w:val="23"/>
          <w:shd w:val="clear" w:color="auto" w:fill="FFFFFF"/>
        </w:rPr>
        <w:t>Happinss</w:t>
      </w:r>
      <w:proofErr w:type="spellEnd"/>
      <w:r w:rsidRPr="000276CA">
        <w:rPr>
          <w:rFonts w:ascii="Arial Narrow" w:hAnsi="Arial Narrow" w:cs="Arial"/>
          <w:sz w:val="23"/>
          <w:szCs w:val="23"/>
          <w:shd w:val="clear" w:color="auto" w:fill="FFFFFF"/>
        </w:rPr>
        <w:t xml:space="preserve"> Index</w:t>
      </w:r>
      <w:r w:rsidRPr="00A50868">
        <w:rPr>
          <w:rFonts w:ascii="Arial Narrow" w:hAnsi="Arial Narrow" w:cs="Arial"/>
          <w:color w:val="222222"/>
          <w:sz w:val="23"/>
          <w:szCs w:val="23"/>
          <w:shd w:val="clear" w:color="auto" w:fill="FFFFFF"/>
        </w:rPr>
        <w:t>.</w:t>
      </w:r>
      <w:proofErr w:type="gramEnd"/>
      <w:r w:rsidRPr="00A50868">
        <w:rPr>
          <w:rFonts w:ascii="Arial Narrow" w:hAnsi="Arial Narrow" w:cs="Arial"/>
          <w:color w:val="222222"/>
          <w:sz w:val="23"/>
          <w:szCs w:val="23"/>
          <w:shd w:val="clear" w:color="auto" w:fill="FFFFFF"/>
        </w:rPr>
        <w:t xml:space="preserve"> </w:t>
      </w:r>
      <w:hyperlink r:id="rId7" w:history="1">
        <w:r w:rsidRPr="00A50868">
          <w:rPr>
            <w:rStyle w:val="Hyperlink"/>
            <w:rFonts w:cs="Arial"/>
            <w:szCs w:val="23"/>
            <w:shd w:val="clear" w:color="auto" w:fill="FFFFFF"/>
          </w:rPr>
          <w:t>https://countryeconomy.com/demography/world-happiness-index/zimbabwe</w:t>
        </w:r>
      </w:hyperlink>
      <w:r w:rsidRPr="00A50868">
        <w:rPr>
          <w:rFonts w:ascii="Arial Narrow" w:hAnsi="Arial Narrow" w:cs="Arial"/>
          <w:color w:val="222222"/>
          <w:sz w:val="23"/>
          <w:szCs w:val="23"/>
          <w:shd w:val="clear" w:color="auto" w:fill="FFFFFF"/>
        </w:rPr>
        <w:t>.</w:t>
      </w:r>
      <w:r w:rsidRPr="000276CA">
        <w:rPr>
          <w:rFonts w:ascii="Arial Narrow" w:hAnsi="Arial Narrow" w:cs="Arial"/>
          <w:sz w:val="23"/>
          <w:szCs w:val="23"/>
          <w:shd w:val="clear" w:color="auto" w:fill="FFFFFF"/>
        </w:rPr>
        <w:t xml:space="preserve"> (</w:t>
      </w:r>
      <w:proofErr w:type="spellStart"/>
      <w:r w:rsidRPr="000276CA">
        <w:rPr>
          <w:rFonts w:ascii="Arial Narrow" w:hAnsi="Arial Narrow" w:cs="Arial"/>
          <w:sz w:val="23"/>
          <w:szCs w:val="23"/>
          <w:shd w:val="clear" w:color="auto" w:fill="FFFFFF"/>
        </w:rPr>
        <w:t>Accesssed</w:t>
      </w:r>
      <w:proofErr w:type="spellEnd"/>
      <w:r w:rsidRPr="000276CA">
        <w:rPr>
          <w:rFonts w:ascii="Arial Narrow" w:hAnsi="Arial Narrow" w:cs="Arial"/>
          <w:sz w:val="23"/>
          <w:szCs w:val="23"/>
          <w:shd w:val="clear" w:color="auto" w:fill="FFFFFF"/>
        </w:rPr>
        <w:t xml:space="preserve"> 22 June 2022)</w:t>
      </w:r>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Daniel, B.C. and </w:t>
      </w:r>
      <w:proofErr w:type="spellStart"/>
      <w:proofErr w:type="gramStart"/>
      <w:r w:rsidRPr="000276CA">
        <w:rPr>
          <w:rFonts w:ascii="Arial Narrow" w:hAnsi="Arial Narrow" w:cs="Arial"/>
          <w:sz w:val="23"/>
          <w:szCs w:val="23"/>
          <w:shd w:val="clear" w:color="auto" w:fill="FFFFFF"/>
        </w:rPr>
        <w:t>Gao</w:t>
      </w:r>
      <w:proofErr w:type="spellEnd"/>
      <w:proofErr w:type="gramEnd"/>
      <w:r w:rsidRPr="000276CA">
        <w:rPr>
          <w:rFonts w:ascii="Arial Narrow" w:hAnsi="Arial Narrow" w:cs="Arial"/>
          <w:sz w:val="23"/>
          <w:szCs w:val="23"/>
          <w:shd w:val="clear" w:color="auto" w:fill="FFFFFF"/>
        </w:rPr>
        <w:t xml:space="preserve">, S., 2015. </w:t>
      </w:r>
      <w:proofErr w:type="gramStart"/>
      <w:r w:rsidRPr="000276CA">
        <w:rPr>
          <w:rFonts w:ascii="Arial Narrow" w:hAnsi="Arial Narrow" w:cs="Arial"/>
          <w:sz w:val="23"/>
          <w:szCs w:val="23"/>
          <w:shd w:val="clear" w:color="auto" w:fill="FFFFFF"/>
        </w:rPr>
        <w:t>Implications of productive government spending for fiscal policy.</w:t>
      </w:r>
      <w:proofErr w:type="gramEnd"/>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Journal of Economic Dynamics and Control</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55</w:t>
      </w:r>
      <w:r w:rsidRPr="000276CA">
        <w:rPr>
          <w:rFonts w:ascii="Arial Narrow" w:hAnsi="Arial Narrow" w:cs="Arial"/>
          <w:sz w:val="23"/>
          <w:szCs w:val="23"/>
          <w:shd w:val="clear" w:color="auto" w:fill="FFFFFF"/>
        </w:rPr>
        <w:t>,</w:t>
      </w:r>
    </w:p>
    <w:p w:rsidR="00AD223A" w:rsidRPr="000276CA" w:rsidRDefault="00AD223A" w:rsidP="00AD223A">
      <w:pPr>
        <w:spacing w:line="360" w:lineRule="auto"/>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Dao, T.K., 2017. Government expenditure and happiness: direct and indirect effects. </w:t>
      </w:r>
      <w:proofErr w:type="gramStart"/>
      <w:r w:rsidRPr="000276CA">
        <w:rPr>
          <w:rFonts w:ascii="Arial Narrow" w:hAnsi="Arial Narrow" w:cs="Arial"/>
          <w:i/>
          <w:iCs/>
          <w:sz w:val="23"/>
          <w:szCs w:val="23"/>
          <w:shd w:val="clear" w:color="auto" w:fill="FFFFFF"/>
        </w:rPr>
        <w:t>Master of Arts thesis in Development Studies, International Institute of Social Studies, The Hague, The Netherlands</w:t>
      </w:r>
      <w:r w:rsidRPr="000276CA">
        <w:rPr>
          <w:rFonts w:ascii="Arial Narrow" w:hAnsi="Arial Narrow" w:cs="Arial"/>
          <w:sz w:val="23"/>
          <w:szCs w:val="23"/>
          <w:shd w:val="clear" w:color="auto" w:fill="FFFFFF"/>
        </w:rPr>
        <w:t>.</w:t>
      </w:r>
      <w:proofErr w:type="gramEnd"/>
    </w:p>
    <w:p w:rsidR="00AD223A" w:rsidRPr="000276CA" w:rsidRDefault="00AD223A" w:rsidP="00AD223A">
      <w:pPr>
        <w:spacing w:line="360" w:lineRule="auto"/>
        <w:jc w:val="both"/>
        <w:rPr>
          <w:rFonts w:ascii="Arial Narrow" w:hAnsi="Arial Narrow" w:cs="Arial"/>
          <w:sz w:val="23"/>
          <w:szCs w:val="23"/>
          <w:shd w:val="clear" w:color="auto" w:fill="FFFFFF"/>
        </w:rPr>
      </w:pPr>
      <w:proofErr w:type="gramStart"/>
      <w:r w:rsidRPr="000276CA">
        <w:rPr>
          <w:rFonts w:ascii="Arial Narrow" w:hAnsi="Arial Narrow" w:cs="Arial"/>
          <w:sz w:val="23"/>
          <w:szCs w:val="23"/>
          <w:shd w:val="clear" w:color="auto" w:fill="FFFFFF"/>
        </w:rPr>
        <w:t xml:space="preserve">Davis, R.A., </w:t>
      </w:r>
      <w:proofErr w:type="spellStart"/>
      <w:r w:rsidRPr="000276CA">
        <w:rPr>
          <w:rFonts w:ascii="Arial Narrow" w:hAnsi="Arial Narrow" w:cs="Arial"/>
          <w:sz w:val="23"/>
          <w:szCs w:val="23"/>
          <w:shd w:val="clear" w:color="auto" w:fill="FFFFFF"/>
        </w:rPr>
        <w:t>Zang</w:t>
      </w:r>
      <w:proofErr w:type="spellEnd"/>
      <w:r w:rsidRPr="000276CA">
        <w:rPr>
          <w:rFonts w:ascii="Arial Narrow" w:hAnsi="Arial Narrow" w:cs="Arial"/>
          <w:sz w:val="23"/>
          <w:szCs w:val="23"/>
          <w:shd w:val="clear" w:color="auto" w:fill="FFFFFF"/>
        </w:rPr>
        <w:t xml:space="preserve">, P. and </w:t>
      </w:r>
      <w:proofErr w:type="spellStart"/>
      <w:r w:rsidRPr="000276CA">
        <w:rPr>
          <w:rFonts w:ascii="Arial Narrow" w:hAnsi="Arial Narrow" w:cs="Arial"/>
          <w:sz w:val="23"/>
          <w:szCs w:val="23"/>
          <w:shd w:val="clear" w:color="auto" w:fill="FFFFFF"/>
        </w:rPr>
        <w:t>Zheng</w:t>
      </w:r>
      <w:proofErr w:type="spellEnd"/>
      <w:r w:rsidRPr="000276CA">
        <w:rPr>
          <w:rFonts w:ascii="Arial Narrow" w:hAnsi="Arial Narrow" w:cs="Arial"/>
          <w:sz w:val="23"/>
          <w:szCs w:val="23"/>
          <w:shd w:val="clear" w:color="auto" w:fill="FFFFFF"/>
        </w:rPr>
        <w:t>, T., 2016.</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 xml:space="preserve">Sparse vector autoregressive </w:t>
      </w:r>
      <w:proofErr w:type="spellStart"/>
      <w:r w:rsidRPr="000276CA">
        <w:rPr>
          <w:rFonts w:ascii="Arial Narrow" w:hAnsi="Arial Narrow" w:cs="Arial"/>
          <w:sz w:val="23"/>
          <w:szCs w:val="23"/>
          <w:shd w:val="clear" w:color="auto" w:fill="FFFFFF"/>
        </w:rPr>
        <w:t>modeling</w:t>
      </w:r>
      <w:proofErr w:type="spellEnd"/>
      <w:r w:rsidRPr="000276CA">
        <w:rPr>
          <w:rFonts w:ascii="Arial Narrow" w:hAnsi="Arial Narrow" w:cs="Arial"/>
          <w:sz w:val="23"/>
          <w:szCs w:val="23"/>
          <w:shd w:val="clear" w:color="auto" w:fill="FFFFFF"/>
        </w:rPr>
        <w:t>.</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Journal of Computational and Graphical Statistics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25</w:t>
      </w:r>
      <w:r w:rsidRPr="000276CA">
        <w:rPr>
          <w:rFonts w:ascii="Arial Narrow" w:hAnsi="Arial Narrow" w:cs="Arial"/>
          <w:sz w:val="23"/>
          <w:szCs w:val="23"/>
          <w:shd w:val="clear" w:color="auto" w:fill="FFFFFF"/>
        </w:rPr>
        <w:t>(4), pp.1077-1096.</w:t>
      </w:r>
      <w:proofErr w:type="gramEnd"/>
    </w:p>
    <w:p w:rsidR="00AD223A" w:rsidRPr="000276CA" w:rsidRDefault="00AD223A" w:rsidP="00AD223A">
      <w:pPr>
        <w:spacing w:line="360" w:lineRule="auto"/>
        <w:jc w:val="both"/>
        <w:rPr>
          <w:rFonts w:ascii="Arial Narrow" w:hAnsi="Arial Narrow" w:cs="Arial"/>
          <w:sz w:val="23"/>
          <w:szCs w:val="23"/>
          <w:shd w:val="clear" w:color="auto" w:fill="FFFFFF"/>
        </w:rPr>
      </w:pPr>
      <w:proofErr w:type="gramStart"/>
      <w:r w:rsidRPr="000276CA">
        <w:rPr>
          <w:rFonts w:ascii="Arial Narrow" w:hAnsi="Arial Narrow" w:cs="Arial"/>
          <w:sz w:val="23"/>
          <w:szCs w:val="23"/>
          <w:shd w:val="clear" w:color="auto" w:fill="FFFFFF"/>
        </w:rPr>
        <w:lastRenderedPageBreak/>
        <w:t>Delgado-Rodríguez, M.J. and De Lucas-Santos, S., 2021.</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Tax compliance, public spending and happiness in Europe.</w:t>
      </w:r>
      <w:proofErr w:type="gramEnd"/>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Corporate Governance: The International Journal of Business in Society</w:t>
      </w:r>
      <w:r w:rsidRPr="000276CA">
        <w:rPr>
          <w:rFonts w:ascii="Arial Narrow" w:hAnsi="Arial Narrow" w:cs="Arial"/>
          <w:sz w:val="23"/>
          <w:szCs w:val="23"/>
          <w:shd w:val="clear" w:color="auto" w:fill="FFFFFF"/>
        </w:rPr>
        <w:t>.</w:t>
      </w:r>
    </w:p>
    <w:p w:rsidR="00AD223A" w:rsidRPr="000276CA" w:rsidRDefault="00AD223A" w:rsidP="00AD223A">
      <w:pPr>
        <w:spacing w:line="360" w:lineRule="auto"/>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Dlamini</w:t>
      </w:r>
      <w:proofErr w:type="spellEnd"/>
      <w:r w:rsidRPr="000276CA">
        <w:rPr>
          <w:rFonts w:ascii="Arial Narrow" w:hAnsi="Arial Narrow" w:cs="Arial"/>
          <w:sz w:val="23"/>
          <w:szCs w:val="23"/>
          <w:shd w:val="clear" w:color="auto" w:fill="FFFFFF"/>
        </w:rPr>
        <w:t xml:space="preserve">, B. and </w:t>
      </w:r>
      <w:proofErr w:type="spellStart"/>
      <w:r w:rsidRPr="000276CA">
        <w:rPr>
          <w:rFonts w:ascii="Arial Narrow" w:hAnsi="Arial Narrow" w:cs="Arial"/>
          <w:sz w:val="23"/>
          <w:szCs w:val="23"/>
          <w:shd w:val="clear" w:color="auto" w:fill="FFFFFF"/>
        </w:rPr>
        <w:t>Schutte</w:t>
      </w:r>
      <w:proofErr w:type="spellEnd"/>
      <w:r w:rsidRPr="000276CA">
        <w:rPr>
          <w:rFonts w:ascii="Arial Narrow" w:hAnsi="Arial Narrow" w:cs="Arial"/>
          <w:sz w:val="23"/>
          <w:szCs w:val="23"/>
          <w:shd w:val="clear" w:color="auto" w:fill="FFFFFF"/>
        </w:rPr>
        <w:t xml:space="preserve">, D.P., 2020. </w:t>
      </w:r>
      <w:proofErr w:type="gramStart"/>
      <w:r w:rsidRPr="000276CA">
        <w:rPr>
          <w:rFonts w:ascii="Arial Narrow" w:hAnsi="Arial Narrow" w:cs="Arial"/>
          <w:sz w:val="23"/>
          <w:szCs w:val="23"/>
          <w:shd w:val="clear" w:color="auto" w:fill="FFFFFF"/>
        </w:rPr>
        <w:t>An overview of the historical development of Small and Medium Enterprises in Zimbabwe.</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Small Enterprise Research</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27</w:t>
      </w:r>
      <w:r w:rsidRPr="000276CA">
        <w:rPr>
          <w:rFonts w:ascii="Arial Narrow" w:hAnsi="Arial Narrow" w:cs="Arial"/>
          <w:sz w:val="23"/>
          <w:szCs w:val="23"/>
          <w:shd w:val="clear" w:color="auto" w:fill="FFFFFF"/>
        </w:rPr>
        <w:t>(3), pp.306-322.</w:t>
      </w:r>
      <w:proofErr w:type="gramEnd"/>
    </w:p>
    <w:p w:rsidR="00AD223A" w:rsidRPr="000276CA" w:rsidRDefault="00AD223A" w:rsidP="00AD223A">
      <w:pPr>
        <w:spacing w:line="240" w:lineRule="auto"/>
        <w:jc w:val="both"/>
        <w:rPr>
          <w:rFonts w:ascii="Arial Narrow" w:hAnsi="Arial Narrow" w:cs="Times New Roman"/>
          <w:sz w:val="23"/>
          <w:szCs w:val="23"/>
          <w:shd w:val="clear" w:color="auto" w:fill="FFFFFF"/>
        </w:rPr>
      </w:pPr>
      <w:proofErr w:type="spellStart"/>
      <w:proofErr w:type="gramStart"/>
      <w:r w:rsidRPr="000276CA">
        <w:rPr>
          <w:rFonts w:ascii="Arial Narrow" w:hAnsi="Arial Narrow" w:cs="Times New Roman"/>
          <w:sz w:val="23"/>
          <w:szCs w:val="23"/>
          <w:shd w:val="clear" w:color="auto" w:fill="FFFFFF"/>
        </w:rPr>
        <w:t>Diener</w:t>
      </w:r>
      <w:proofErr w:type="spellEnd"/>
      <w:r w:rsidRPr="000276CA">
        <w:rPr>
          <w:rFonts w:ascii="Arial Narrow" w:hAnsi="Arial Narrow" w:cs="Times New Roman"/>
          <w:sz w:val="23"/>
          <w:szCs w:val="23"/>
          <w:shd w:val="clear" w:color="auto" w:fill="FFFFFF"/>
        </w:rPr>
        <w:t xml:space="preserve">, E., </w:t>
      </w:r>
      <w:proofErr w:type="spellStart"/>
      <w:r w:rsidRPr="000276CA">
        <w:rPr>
          <w:rFonts w:ascii="Arial Narrow" w:hAnsi="Arial Narrow" w:cs="Times New Roman"/>
          <w:sz w:val="23"/>
          <w:szCs w:val="23"/>
          <w:shd w:val="clear" w:color="auto" w:fill="FFFFFF"/>
        </w:rPr>
        <w:t>Oishi</w:t>
      </w:r>
      <w:proofErr w:type="spellEnd"/>
      <w:r w:rsidRPr="000276CA">
        <w:rPr>
          <w:rFonts w:ascii="Arial Narrow" w:hAnsi="Arial Narrow" w:cs="Times New Roman"/>
          <w:sz w:val="23"/>
          <w:szCs w:val="23"/>
          <w:shd w:val="clear" w:color="auto" w:fill="FFFFFF"/>
        </w:rPr>
        <w:t>, S. and Tay, L., 2018.</w:t>
      </w:r>
      <w:proofErr w:type="gramEnd"/>
      <w:r w:rsidRPr="000276CA">
        <w:rPr>
          <w:rFonts w:ascii="Arial Narrow" w:hAnsi="Arial Narrow" w:cs="Times New Roman"/>
          <w:sz w:val="23"/>
          <w:szCs w:val="23"/>
          <w:shd w:val="clear" w:color="auto" w:fill="FFFFFF"/>
        </w:rPr>
        <w:t xml:space="preserve"> </w:t>
      </w:r>
      <w:proofErr w:type="gramStart"/>
      <w:r w:rsidRPr="000276CA">
        <w:rPr>
          <w:rFonts w:ascii="Arial Narrow" w:hAnsi="Arial Narrow" w:cs="Times New Roman"/>
          <w:sz w:val="23"/>
          <w:szCs w:val="23"/>
          <w:shd w:val="clear" w:color="auto" w:fill="FFFFFF"/>
        </w:rPr>
        <w:t>Advances in subjective well-being research.</w:t>
      </w:r>
      <w:proofErr w:type="gramEnd"/>
      <w:r w:rsidRPr="000276CA">
        <w:rPr>
          <w:rFonts w:ascii="Arial Narrow" w:hAnsi="Arial Narrow" w:cs="Times New Roman"/>
          <w:sz w:val="23"/>
          <w:szCs w:val="23"/>
          <w:shd w:val="clear" w:color="auto" w:fill="FFFFFF"/>
        </w:rPr>
        <w:t> </w:t>
      </w:r>
      <w:proofErr w:type="gramStart"/>
      <w:r w:rsidRPr="000276CA">
        <w:rPr>
          <w:rFonts w:ascii="Arial Narrow" w:hAnsi="Arial Narrow" w:cs="Times New Roman"/>
          <w:i/>
          <w:iCs/>
          <w:sz w:val="23"/>
          <w:szCs w:val="23"/>
          <w:shd w:val="clear" w:color="auto" w:fill="FFFFFF"/>
        </w:rPr>
        <w:t>Nature Human Behaviour</w:t>
      </w:r>
      <w:r w:rsidRPr="000276CA">
        <w:rPr>
          <w:rFonts w:ascii="Arial Narrow" w:hAnsi="Arial Narrow" w:cs="Times New Roman"/>
          <w:sz w:val="23"/>
          <w:szCs w:val="23"/>
          <w:shd w:val="clear" w:color="auto" w:fill="FFFFFF"/>
        </w:rPr>
        <w:t>, </w:t>
      </w:r>
      <w:r w:rsidRPr="000276CA">
        <w:rPr>
          <w:rFonts w:ascii="Arial Narrow" w:hAnsi="Arial Narrow" w:cs="Times New Roman"/>
          <w:i/>
          <w:iCs/>
          <w:sz w:val="23"/>
          <w:szCs w:val="23"/>
          <w:shd w:val="clear" w:color="auto" w:fill="FFFFFF"/>
        </w:rPr>
        <w:t>2</w:t>
      </w:r>
      <w:r w:rsidRPr="000276CA">
        <w:rPr>
          <w:rFonts w:ascii="Arial Narrow" w:hAnsi="Arial Narrow" w:cs="Times New Roman"/>
          <w:sz w:val="23"/>
          <w:szCs w:val="23"/>
          <w:shd w:val="clear" w:color="auto" w:fill="FFFFFF"/>
        </w:rPr>
        <w:t>(4), pp.253-260.</w:t>
      </w:r>
      <w:proofErr w:type="gramEnd"/>
      <w:r w:rsidRPr="000276CA">
        <w:rPr>
          <w:rFonts w:ascii="Arial Narrow" w:hAnsi="Arial Narrow" w:cs="Times New Roman"/>
          <w:sz w:val="23"/>
          <w:szCs w:val="23"/>
          <w:shd w:val="clear" w:color="auto" w:fill="FFFFFF"/>
        </w:rPr>
        <w:t xml:space="preserve"> </w:t>
      </w:r>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Diener</w:t>
      </w:r>
      <w:proofErr w:type="spellEnd"/>
      <w:r w:rsidRPr="000276CA">
        <w:rPr>
          <w:rFonts w:ascii="Arial Narrow" w:hAnsi="Arial Narrow" w:cs="Arial"/>
          <w:sz w:val="23"/>
          <w:szCs w:val="23"/>
          <w:shd w:val="clear" w:color="auto" w:fill="FFFFFF"/>
        </w:rPr>
        <w:t xml:space="preserve">, E., </w:t>
      </w:r>
      <w:proofErr w:type="spellStart"/>
      <w:r w:rsidRPr="000276CA">
        <w:rPr>
          <w:rFonts w:ascii="Arial Narrow" w:hAnsi="Arial Narrow" w:cs="Arial"/>
          <w:sz w:val="23"/>
          <w:szCs w:val="23"/>
          <w:shd w:val="clear" w:color="auto" w:fill="FFFFFF"/>
        </w:rPr>
        <w:t>Heintzelman</w:t>
      </w:r>
      <w:proofErr w:type="spellEnd"/>
      <w:r w:rsidRPr="000276CA">
        <w:rPr>
          <w:rFonts w:ascii="Arial Narrow" w:hAnsi="Arial Narrow" w:cs="Arial"/>
          <w:sz w:val="23"/>
          <w:szCs w:val="23"/>
          <w:shd w:val="clear" w:color="auto" w:fill="FFFFFF"/>
        </w:rPr>
        <w:t xml:space="preserve">, S.J., </w:t>
      </w:r>
      <w:proofErr w:type="spellStart"/>
      <w:r w:rsidRPr="000276CA">
        <w:rPr>
          <w:rFonts w:ascii="Arial Narrow" w:hAnsi="Arial Narrow" w:cs="Arial"/>
          <w:sz w:val="23"/>
          <w:szCs w:val="23"/>
          <w:shd w:val="clear" w:color="auto" w:fill="FFFFFF"/>
        </w:rPr>
        <w:t>Kushlev</w:t>
      </w:r>
      <w:proofErr w:type="spellEnd"/>
      <w:r w:rsidRPr="000276CA">
        <w:rPr>
          <w:rFonts w:ascii="Arial Narrow" w:hAnsi="Arial Narrow" w:cs="Arial"/>
          <w:sz w:val="23"/>
          <w:szCs w:val="23"/>
          <w:shd w:val="clear" w:color="auto" w:fill="FFFFFF"/>
        </w:rPr>
        <w:t xml:space="preserve">, K., Tay, L., </w:t>
      </w:r>
      <w:proofErr w:type="spellStart"/>
      <w:r w:rsidRPr="000276CA">
        <w:rPr>
          <w:rFonts w:ascii="Arial Narrow" w:hAnsi="Arial Narrow" w:cs="Arial"/>
          <w:sz w:val="23"/>
          <w:szCs w:val="23"/>
          <w:shd w:val="clear" w:color="auto" w:fill="FFFFFF"/>
        </w:rPr>
        <w:t>Wirtz</w:t>
      </w:r>
      <w:proofErr w:type="spellEnd"/>
      <w:r w:rsidRPr="000276CA">
        <w:rPr>
          <w:rFonts w:ascii="Arial Narrow" w:hAnsi="Arial Narrow" w:cs="Arial"/>
          <w:sz w:val="23"/>
          <w:szCs w:val="23"/>
          <w:shd w:val="clear" w:color="auto" w:fill="FFFFFF"/>
        </w:rPr>
        <w:t xml:space="preserve">, D., Lutes, L.D. and </w:t>
      </w:r>
      <w:proofErr w:type="spellStart"/>
      <w:r w:rsidRPr="000276CA">
        <w:rPr>
          <w:rFonts w:ascii="Arial Narrow" w:hAnsi="Arial Narrow" w:cs="Arial"/>
          <w:sz w:val="23"/>
          <w:szCs w:val="23"/>
          <w:shd w:val="clear" w:color="auto" w:fill="FFFFFF"/>
        </w:rPr>
        <w:t>Oishi</w:t>
      </w:r>
      <w:proofErr w:type="spellEnd"/>
      <w:r w:rsidRPr="000276CA">
        <w:rPr>
          <w:rFonts w:ascii="Arial Narrow" w:hAnsi="Arial Narrow" w:cs="Arial"/>
          <w:sz w:val="23"/>
          <w:szCs w:val="23"/>
          <w:shd w:val="clear" w:color="auto" w:fill="FFFFFF"/>
        </w:rPr>
        <w:t>, S., 2017.</w:t>
      </w:r>
      <w:proofErr w:type="gramEnd"/>
      <w:r w:rsidRPr="000276CA">
        <w:rPr>
          <w:rFonts w:ascii="Arial Narrow" w:hAnsi="Arial Narrow" w:cs="Arial"/>
          <w:sz w:val="23"/>
          <w:szCs w:val="23"/>
          <w:shd w:val="clear" w:color="auto" w:fill="FFFFFF"/>
        </w:rPr>
        <w:t xml:space="preserve"> Findings all psychologists should know from the new science on subjective well-being. </w:t>
      </w:r>
      <w:proofErr w:type="gramStart"/>
      <w:r w:rsidRPr="000276CA">
        <w:rPr>
          <w:rFonts w:ascii="Arial Narrow" w:hAnsi="Arial Narrow" w:cs="Arial"/>
          <w:i/>
          <w:iCs/>
          <w:sz w:val="23"/>
          <w:szCs w:val="23"/>
          <w:shd w:val="clear" w:color="auto" w:fill="FFFFFF"/>
        </w:rPr>
        <w:t>Canadian Psychology/</w:t>
      </w:r>
      <w:proofErr w:type="spellStart"/>
      <w:r w:rsidRPr="000276CA">
        <w:rPr>
          <w:rFonts w:ascii="Arial Narrow" w:hAnsi="Arial Narrow" w:cs="Arial"/>
          <w:i/>
          <w:iCs/>
          <w:sz w:val="23"/>
          <w:szCs w:val="23"/>
          <w:shd w:val="clear" w:color="auto" w:fill="FFFFFF"/>
        </w:rPr>
        <w:t>psychologie</w:t>
      </w:r>
      <w:proofErr w:type="spellEnd"/>
      <w:r w:rsidRPr="000276CA">
        <w:rPr>
          <w:rFonts w:ascii="Arial Narrow" w:hAnsi="Arial Narrow" w:cs="Arial"/>
          <w:i/>
          <w:iCs/>
          <w:sz w:val="23"/>
          <w:szCs w:val="23"/>
          <w:shd w:val="clear" w:color="auto" w:fill="FFFFFF"/>
        </w:rPr>
        <w:t xml:space="preserve"> </w:t>
      </w:r>
      <w:proofErr w:type="spellStart"/>
      <w:r w:rsidRPr="000276CA">
        <w:rPr>
          <w:rFonts w:ascii="Arial Narrow" w:hAnsi="Arial Narrow" w:cs="Arial"/>
          <w:i/>
          <w:iCs/>
          <w:sz w:val="23"/>
          <w:szCs w:val="23"/>
          <w:shd w:val="clear" w:color="auto" w:fill="FFFFFF"/>
        </w:rPr>
        <w:t>canadienne</w:t>
      </w:r>
      <w:proofErr w:type="spellEnd"/>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58</w:t>
      </w:r>
      <w:r w:rsidRPr="000276CA">
        <w:rPr>
          <w:rFonts w:ascii="Arial Narrow" w:hAnsi="Arial Narrow" w:cs="Arial"/>
          <w:sz w:val="23"/>
          <w:szCs w:val="23"/>
          <w:shd w:val="clear" w:color="auto" w:fill="FFFFFF"/>
        </w:rPr>
        <w:t>(2), p.87.</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Dumičić</w:t>
      </w:r>
      <w:proofErr w:type="spellEnd"/>
      <w:r w:rsidRPr="000276CA">
        <w:rPr>
          <w:rFonts w:ascii="Arial Narrow" w:hAnsi="Arial Narrow" w:cs="Arial"/>
          <w:sz w:val="23"/>
          <w:szCs w:val="23"/>
          <w:shd w:val="clear" w:color="auto" w:fill="FFFFFF"/>
        </w:rPr>
        <w:t>, M., 2019.</w:t>
      </w:r>
      <w:proofErr w:type="gramEnd"/>
      <w:r w:rsidRPr="000276CA">
        <w:rPr>
          <w:rFonts w:ascii="Arial Narrow" w:hAnsi="Arial Narrow" w:cs="Arial"/>
          <w:sz w:val="23"/>
          <w:szCs w:val="23"/>
          <w:shd w:val="clear" w:color="auto" w:fill="FFFFFF"/>
        </w:rPr>
        <w:t xml:space="preserve"> Linkages </w:t>
      </w:r>
      <w:proofErr w:type="gramStart"/>
      <w:r w:rsidRPr="000276CA">
        <w:rPr>
          <w:rFonts w:ascii="Arial Narrow" w:hAnsi="Arial Narrow" w:cs="Arial"/>
          <w:sz w:val="23"/>
          <w:szCs w:val="23"/>
          <w:shd w:val="clear" w:color="auto" w:fill="FFFFFF"/>
        </w:rPr>
        <w:t>Between</w:t>
      </w:r>
      <w:proofErr w:type="gramEnd"/>
      <w:r w:rsidRPr="000276CA">
        <w:rPr>
          <w:rFonts w:ascii="Arial Narrow" w:hAnsi="Arial Narrow" w:cs="Arial"/>
          <w:sz w:val="23"/>
          <w:szCs w:val="23"/>
          <w:shd w:val="clear" w:color="auto" w:fill="FFFFFF"/>
        </w:rPr>
        <w:t xml:space="preserve"> Fiscal Policy and Financial (In) Stability. </w:t>
      </w:r>
      <w:proofErr w:type="gramStart"/>
      <w:r w:rsidRPr="000276CA">
        <w:rPr>
          <w:rFonts w:ascii="Arial Narrow" w:hAnsi="Arial Narrow" w:cs="Arial"/>
          <w:i/>
          <w:iCs/>
          <w:sz w:val="23"/>
          <w:szCs w:val="23"/>
          <w:shd w:val="clear" w:color="auto" w:fill="FFFFFF"/>
        </w:rPr>
        <w:t>Journal of central banking theory and practice</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8</w:t>
      </w:r>
      <w:r w:rsidRPr="000276CA">
        <w:rPr>
          <w:rFonts w:ascii="Arial Narrow" w:hAnsi="Arial Narrow" w:cs="Arial"/>
          <w:sz w:val="23"/>
          <w:szCs w:val="23"/>
          <w:shd w:val="clear" w:color="auto" w:fill="FFFFFF"/>
        </w:rPr>
        <w:t>(1), pp.97-109.</w:t>
      </w:r>
      <w:proofErr w:type="gramEnd"/>
    </w:p>
    <w:p w:rsidR="00AD223A" w:rsidRPr="000276CA" w:rsidRDefault="00AD223A" w:rsidP="00AD223A">
      <w:pPr>
        <w:spacing w:line="360" w:lineRule="auto"/>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Dzingirai</w:t>
      </w:r>
      <w:proofErr w:type="spellEnd"/>
      <w:r w:rsidRPr="000276CA">
        <w:rPr>
          <w:rFonts w:ascii="Arial Narrow" w:hAnsi="Arial Narrow" w:cs="Arial"/>
          <w:sz w:val="23"/>
          <w:szCs w:val="23"/>
          <w:shd w:val="clear" w:color="auto" w:fill="FFFFFF"/>
        </w:rPr>
        <w:t xml:space="preserve"> C. and </w:t>
      </w:r>
      <w:proofErr w:type="spellStart"/>
      <w:r w:rsidRPr="000276CA">
        <w:rPr>
          <w:rFonts w:ascii="Arial Narrow" w:hAnsi="Arial Narrow" w:cs="Arial"/>
          <w:sz w:val="23"/>
          <w:szCs w:val="23"/>
          <w:shd w:val="clear" w:color="auto" w:fill="FFFFFF"/>
        </w:rPr>
        <w:t>Tambudzai</w:t>
      </w:r>
      <w:proofErr w:type="spellEnd"/>
      <w:r w:rsidRPr="000276CA">
        <w:rPr>
          <w:rFonts w:ascii="Arial Narrow" w:hAnsi="Arial Narrow" w:cs="Arial"/>
          <w:sz w:val="23"/>
          <w:szCs w:val="23"/>
          <w:shd w:val="clear" w:color="auto" w:fill="FFFFFF"/>
        </w:rPr>
        <w:t>, .Z. 2014.</w:t>
      </w:r>
      <w:proofErr w:type="gramEnd"/>
      <w:r w:rsidRPr="000276CA">
        <w:rPr>
          <w:rFonts w:ascii="Arial Narrow" w:hAnsi="Arial Narrow" w:cs="Arial"/>
          <w:sz w:val="23"/>
          <w:szCs w:val="23"/>
          <w:shd w:val="clear" w:color="auto" w:fill="FFFFFF"/>
        </w:rPr>
        <w:t xml:space="preserve"> Causal relationship between government tax revenue growth and economic growth: a case of Zimbabwe (1980-2012). </w:t>
      </w:r>
      <w:proofErr w:type="gramStart"/>
      <w:r w:rsidRPr="000276CA">
        <w:rPr>
          <w:rFonts w:ascii="Arial Narrow" w:hAnsi="Arial Narrow" w:cs="Arial"/>
          <w:i/>
          <w:iCs/>
          <w:sz w:val="23"/>
          <w:szCs w:val="23"/>
          <w:shd w:val="clear" w:color="auto" w:fill="FFFFFF"/>
        </w:rPr>
        <w:t>Journal of economics and sustainable development</w:t>
      </w:r>
      <w:r w:rsidRPr="000276CA">
        <w:rPr>
          <w:rFonts w:ascii="Arial Narrow" w:hAnsi="Arial Narrow" w:cs="Arial"/>
          <w:sz w:val="23"/>
          <w:szCs w:val="23"/>
          <w:shd w:val="clear" w:color="auto" w:fill="FFFFFF"/>
        </w:rPr>
        <w:t>, pp.13-15.</w:t>
      </w:r>
      <w:proofErr w:type="gramEnd"/>
    </w:p>
    <w:p w:rsidR="00AD223A" w:rsidRPr="000276CA" w:rsidRDefault="00AD223A" w:rsidP="00AD223A">
      <w:pPr>
        <w:spacing w:line="360" w:lineRule="auto"/>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Eklou</w:t>
      </w:r>
      <w:proofErr w:type="spellEnd"/>
      <w:r w:rsidRPr="000276CA">
        <w:rPr>
          <w:rFonts w:ascii="Arial Narrow" w:hAnsi="Arial Narrow" w:cs="Arial"/>
          <w:sz w:val="23"/>
          <w:szCs w:val="23"/>
          <w:shd w:val="clear" w:color="auto" w:fill="FFFFFF"/>
        </w:rPr>
        <w:t xml:space="preserve">, K.M. and </w:t>
      </w:r>
      <w:proofErr w:type="gramStart"/>
      <w:r w:rsidRPr="000276CA">
        <w:rPr>
          <w:rFonts w:ascii="Arial Narrow" w:hAnsi="Arial Narrow" w:cs="Arial"/>
          <w:sz w:val="23"/>
          <w:szCs w:val="23"/>
          <w:shd w:val="clear" w:color="auto" w:fill="FFFFFF"/>
        </w:rPr>
        <w:t>Fall</w:t>
      </w:r>
      <w:proofErr w:type="gramEnd"/>
      <w:r w:rsidRPr="000276CA">
        <w:rPr>
          <w:rFonts w:ascii="Arial Narrow" w:hAnsi="Arial Narrow" w:cs="Arial"/>
          <w:sz w:val="23"/>
          <w:szCs w:val="23"/>
          <w:shd w:val="clear" w:color="auto" w:fill="FFFFFF"/>
        </w:rPr>
        <w:t>, M., 2020. </w:t>
      </w:r>
      <w:r w:rsidRPr="000276CA">
        <w:rPr>
          <w:rFonts w:ascii="Arial Narrow" w:hAnsi="Arial Narrow" w:cs="Arial"/>
          <w:i/>
          <w:iCs/>
          <w:sz w:val="23"/>
          <w:szCs w:val="23"/>
          <w:shd w:val="clear" w:color="auto" w:fill="FFFFFF"/>
        </w:rPr>
        <w:t>The (subjective) well-being cost of fiscal policy shocks</w:t>
      </w:r>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International Monetary Fund.</w:t>
      </w:r>
      <w:proofErr w:type="gramEnd"/>
    </w:p>
    <w:p w:rsidR="00AD223A" w:rsidRPr="000276CA" w:rsidRDefault="00AD223A" w:rsidP="00AD223A">
      <w:pPr>
        <w:spacing w:line="360" w:lineRule="auto"/>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Gadenne</w:t>
      </w:r>
      <w:proofErr w:type="spellEnd"/>
      <w:r w:rsidRPr="000276CA">
        <w:rPr>
          <w:rFonts w:ascii="Arial Narrow" w:hAnsi="Arial Narrow" w:cs="Arial"/>
          <w:sz w:val="23"/>
          <w:szCs w:val="23"/>
          <w:shd w:val="clear" w:color="auto" w:fill="FFFFFF"/>
        </w:rPr>
        <w:t xml:space="preserve">, L., 2017. Tax me, but spend wisely? </w:t>
      </w:r>
      <w:proofErr w:type="gramStart"/>
      <w:r w:rsidRPr="000276CA">
        <w:rPr>
          <w:rFonts w:ascii="Arial Narrow" w:hAnsi="Arial Narrow" w:cs="Arial"/>
          <w:sz w:val="23"/>
          <w:szCs w:val="23"/>
          <w:shd w:val="clear" w:color="auto" w:fill="FFFFFF"/>
        </w:rPr>
        <w:t>Sources of public finance and government accountability.</w:t>
      </w:r>
      <w:proofErr w:type="gramEnd"/>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American Economic Journal: Applied Economics</w:t>
      </w:r>
      <w:r w:rsidRPr="000276CA">
        <w:rPr>
          <w:rFonts w:ascii="Arial Narrow" w:hAnsi="Arial Narrow" w:cs="Arial"/>
          <w:sz w:val="23"/>
          <w:szCs w:val="23"/>
          <w:shd w:val="clear" w:color="auto" w:fill="FFFFFF"/>
        </w:rPr>
        <w:t>, pp.274-314.</w:t>
      </w:r>
    </w:p>
    <w:p w:rsidR="00AD223A" w:rsidRPr="00A50868" w:rsidRDefault="00AD223A" w:rsidP="00AD223A">
      <w:pPr>
        <w:spacing w:line="360" w:lineRule="auto"/>
        <w:jc w:val="both"/>
        <w:rPr>
          <w:rFonts w:ascii="Arial Narrow" w:hAnsi="Arial Narrow" w:cs="Times New Roman"/>
          <w:sz w:val="23"/>
          <w:szCs w:val="23"/>
          <w:shd w:val="clear" w:color="auto" w:fill="FFFFFF"/>
        </w:rPr>
      </w:pPr>
      <w:proofErr w:type="gramStart"/>
      <w:r w:rsidRPr="000276CA">
        <w:rPr>
          <w:rFonts w:ascii="Arial Narrow" w:hAnsi="Arial Narrow" w:cs="Times New Roman"/>
          <w:sz w:val="23"/>
          <w:szCs w:val="23"/>
          <w:shd w:val="clear" w:color="auto" w:fill="FFFFFF"/>
        </w:rPr>
        <w:t>Global Economy.</w:t>
      </w:r>
      <w:proofErr w:type="gramEnd"/>
      <w:r w:rsidRPr="000276CA">
        <w:rPr>
          <w:rFonts w:ascii="Arial Narrow" w:hAnsi="Arial Narrow" w:cs="Times New Roman"/>
          <w:sz w:val="23"/>
          <w:szCs w:val="23"/>
          <w:shd w:val="clear" w:color="auto" w:fill="FFFFFF"/>
        </w:rPr>
        <w:t xml:space="preserve"> 2022. Zimbabwe: Happiness index</w:t>
      </w:r>
      <w:r w:rsidRPr="00A50868">
        <w:rPr>
          <w:rFonts w:ascii="Arial Narrow" w:hAnsi="Arial Narrow" w:cs="Times New Roman"/>
          <w:sz w:val="23"/>
          <w:szCs w:val="23"/>
          <w:shd w:val="clear" w:color="auto" w:fill="FFFFFF"/>
        </w:rPr>
        <w:t xml:space="preserve">. </w:t>
      </w:r>
      <w:hyperlink r:id="rId8" w:history="1">
        <w:r w:rsidRPr="00A50868">
          <w:rPr>
            <w:rStyle w:val="Hyperlink"/>
            <w:rFonts w:cs="Times New Roman"/>
            <w:szCs w:val="23"/>
            <w:shd w:val="clear" w:color="auto" w:fill="FFFFFF"/>
          </w:rPr>
          <w:t>https://www.theglobaleconomy.com/Zimbabwe/happiness/</w:t>
        </w:r>
      </w:hyperlink>
      <w:r w:rsidRPr="00A50868">
        <w:rPr>
          <w:rFonts w:ascii="Arial Narrow" w:hAnsi="Arial Narrow" w:cs="Times New Roman"/>
          <w:sz w:val="23"/>
          <w:szCs w:val="23"/>
          <w:shd w:val="clear" w:color="auto" w:fill="FFFFFF"/>
        </w:rPr>
        <w:t xml:space="preserve">. </w:t>
      </w:r>
      <w:r w:rsidRPr="000276CA">
        <w:rPr>
          <w:rFonts w:ascii="Arial Narrow" w:hAnsi="Arial Narrow" w:cs="Times New Roman"/>
          <w:sz w:val="23"/>
          <w:szCs w:val="23"/>
          <w:shd w:val="clear" w:color="auto" w:fill="FFFFFF"/>
        </w:rPr>
        <w:t>(Accessed 29 June 2022)</w:t>
      </w:r>
    </w:p>
    <w:p w:rsidR="00AD223A" w:rsidRPr="000276CA" w:rsidRDefault="00AD223A" w:rsidP="00AD223A">
      <w:pPr>
        <w:spacing w:line="360" w:lineRule="auto"/>
        <w:jc w:val="both"/>
        <w:rPr>
          <w:rFonts w:ascii="Arial Narrow" w:hAnsi="Arial Narrow" w:cs="Times New Roman"/>
          <w:sz w:val="23"/>
          <w:szCs w:val="23"/>
          <w:shd w:val="clear" w:color="auto" w:fill="FFFFFF"/>
        </w:rPr>
      </w:pPr>
      <w:r w:rsidRPr="000276CA">
        <w:rPr>
          <w:rFonts w:ascii="Arial Narrow" w:hAnsi="Arial Narrow" w:cs="Times New Roman"/>
          <w:sz w:val="23"/>
          <w:szCs w:val="23"/>
          <w:shd w:val="clear" w:color="auto" w:fill="FFFFFF"/>
        </w:rPr>
        <w:t xml:space="preserve">Gujarati, D., 2008. </w:t>
      </w:r>
      <w:proofErr w:type="gramStart"/>
      <w:r w:rsidRPr="000276CA">
        <w:rPr>
          <w:rFonts w:ascii="Arial Narrow" w:hAnsi="Arial Narrow" w:cs="Times New Roman"/>
          <w:sz w:val="23"/>
          <w:szCs w:val="23"/>
          <w:shd w:val="clear" w:color="auto" w:fill="FFFFFF"/>
        </w:rPr>
        <w:t>Basic Econometrics.</w:t>
      </w:r>
      <w:proofErr w:type="gramEnd"/>
      <w:r w:rsidRPr="000276CA">
        <w:rPr>
          <w:rFonts w:ascii="Arial Narrow" w:hAnsi="Arial Narrow" w:cs="Times New Roman"/>
          <w:sz w:val="23"/>
          <w:szCs w:val="23"/>
          <w:shd w:val="clear" w:color="auto" w:fill="FFFFFF"/>
        </w:rPr>
        <w:t> </w:t>
      </w:r>
      <w:r w:rsidRPr="000276CA">
        <w:rPr>
          <w:rFonts w:ascii="Arial Narrow" w:hAnsi="Arial Narrow" w:cs="Times New Roman"/>
          <w:i/>
          <w:iCs/>
          <w:sz w:val="23"/>
          <w:szCs w:val="23"/>
          <w:shd w:val="clear" w:color="auto" w:fill="FFFFFF"/>
        </w:rPr>
        <w:t xml:space="preserve">New York: </w:t>
      </w:r>
      <w:proofErr w:type="spellStart"/>
      <w:r w:rsidRPr="000276CA">
        <w:rPr>
          <w:rFonts w:ascii="Arial Narrow" w:hAnsi="Arial Narrow" w:cs="Times New Roman"/>
          <w:i/>
          <w:iCs/>
          <w:sz w:val="23"/>
          <w:szCs w:val="23"/>
          <w:shd w:val="clear" w:color="auto" w:fill="FFFFFF"/>
        </w:rPr>
        <w:t>MeGraw</w:t>
      </w:r>
      <w:proofErr w:type="spellEnd"/>
      <w:r w:rsidRPr="000276CA">
        <w:rPr>
          <w:rFonts w:ascii="Arial Narrow" w:hAnsi="Arial Narrow" w:cs="Times New Roman"/>
          <w:i/>
          <w:iCs/>
          <w:sz w:val="23"/>
          <w:szCs w:val="23"/>
          <w:shd w:val="clear" w:color="auto" w:fill="FFFFFF"/>
        </w:rPr>
        <w:t>-Hill</w:t>
      </w:r>
      <w:r w:rsidRPr="000276CA">
        <w:rPr>
          <w:rFonts w:ascii="Arial Narrow" w:hAnsi="Arial Narrow" w:cs="Times New Roman"/>
          <w:sz w:val="23"/>
          <w:szCs w:val="23"/>
          <w:shd w:val="clear" w:color="auto" w:fill="FFFFFF"/>
        </w:rPr>
        <w:t>, pp.363-369.</w:t>
      </w:r>
    </w:p>
    <w:p w:rsidR="00AD223A" w:rsidRPr="000276CA" w:rsidRDefault="00AD223A" w:rsidP="00AD223A">
      <w:pPr>
        <w:spacing w:line="360" w:lineRule="auto"/>
        <w:jc w:val="both"/>
        <w:rPr>
          <w:rFonts w:ascii="Arial Narrow" w:hAnsi="Arial Narrow" w:cs="Times New Roman"/>
          <w:sz w:val="23"/>
          <w:szCs w:val="23"/>
          <w:shd w:val="clear" w:color="auto" w:fill="FFFFFF"/>
        </w:rPr>
      </w:pPr>
      <w:r w:rsidRPr="000276CA">
        <w:rPr>
          <w:rFonts w:ascii="Arial Narrow" w:hAnsi="Arial Narrow" w:cs="Arial"/>
          <w:sz w:val="23"/>
          <w:szCs w:val="23"/>
          <w:shd w:val="clear" w:color="auto" w:fill="FFFFFF"/>
        </w:rPr>
        <w:t xml:space="preserve"> </w:t>
      </w:r>
      <w:proofErr w:type="spellStart"/>
      <w:proofErr w:type="gramStart"/>
      <w:r w:rsidRPr="000276CA">
        <w:rPr>
          <w:rFonts w:ascii="Arial Narrow" w:hAnsi="Arial Narrow" w:cs="Arial"/>
          <w:sz w:val="23"/>
          <w:szCs w:val="23"/>
          <w:shd w:val="clear" w:color="auto" w:fill="FFFFFF"/>
        </w:rPr>
        <w:t>Hadebe</w:t>
      </w:r>
      <w:proofErr w:type="spellEnd"/>
      <w:r w:rsidRPr="000276CA">
        <w:rPr>
          <w:rFonts w:ascii="Arial Narrow" w:hAnsi="Arial Narrow" w:cs="Arial"/>
          <w:sz w:val="23"/>
          <w:szCs w:val="23"/>
          <w:shd w:val="clear" w:color="auto" w:fill="FFFFFF"/>
        </w:rPr>
        <w:t>, S., 2022.</w:t>
      </w:r>
      <w:proofErr w:type="gramEnd"/>
      <w:r w:rsidRPr="000276CA">
        <w:rPr>
          <w:rFonts w:ascii="Arial Narrow" w:hAnsi="Arial Narrow" w:cs="Arial"/>
          <w:sz w:val="23"/>
          <w:szCs w:val="23"/>
          <w:shd w:val="clear" w:color="auto" w:fill="FFFFFF"/>
        </w:rPr>
        <w:t xml:space="preserve"> Neoliberal Capitalism and Migration in the Global South: A Case of Post-ESAP Zimbabwe to South Africa Migration. </w:t>
      </w:r>
      <w:proofErr w:type="gramStart"/>
      <w:r w:rsidRPr="000276CA">
        <w:rPr>
          <w:rFonts w:ascii="Arial Narrow" w:hAnsi="Arial Narrow" w:cs="Arial"/>
          <w:sz w:val="23"/>
          <w:szCs w:val="23"/>
          <w:shd w:val="clear" w:color="auto" w:fill="FFFFFF"/>
        </w:rPr>
        <w:t>In </w:t>
      </w:r>
      <w:r w:rsidRPr="000276CA">
        <w:rPr>
          <w:rFonts w:ascii="Arial Narrow" w:hAnsi="Arial Narrow" w:cs="Arial"/>
          <w:i/>
          <w:iCs/>
          <w:sz w:val="23"/>
          <w:szCs w:val="23"/>
          <w:shd w:val="clear" w:color="auto" w:fill="FFFFFF"/>
        </w:rPr>
        <w:t>Migration in Southern Africa</w:t>
      </w:r>
      <w:r w:rsidRPr="000276CA">
        <w:rPr>
          <w:rFonts w:ascii="Arial Narrow" w:hAnsi="Arial Narrow" w:cs="Arial"/>
          <w:sz w:val="23"/>
          <w:szCs w:val="23"/>
          <w:shd w:val="clear" w:color="auto" w:fill="FFFFFF"/>
        </w:rPr>
        <w:t> (pp. 39-53).</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Springer, Cham.</w:t>
      </w:r>
      <w:proofErr w:type="gramEnd"/>
      <w:r w:rsidRPr="000276CA">
        <w:rPr>
          <w:rFonts w:ascii="Arial Narrow" w:hAnsi="Arial Narrow" w:cs="Times New Roman"/>
          <w:sz w:val="23"/>
          <w:szCs w:val="23"/>
          <w:shd w:val="clear" w:color="auto" w:fill="FFFFFF"/>
        </w:rPr>
        <w:t xml:space="preserve"> </w:t>
      </w:r>
    </w:p>
    <w:p w:rsidR="00AD223A" w:rsidRPr="000276CA" w:rsidRDefault="00AD223A" w:rsidP="00AD223A">
      <w:pPr>
        <w:spacing w:line="360" w:lineRule="auto"/>
        <w:jc w:val="both"/>
        <w:rPr>
          <w:rFonts w:ascii="Arial Narrow" w:hAnsi="Arial Narrow" w:cs="Times New Roman"/>
          <w:sz w:val="23"/>
          <w:szCs w:val="23"/>
          <w:shd w:val="clear" w:color="auto" w:fill="FFFFFF"/>
        </w:rPr>
      </w:pPr>
      <w:proofErr w:type="spellStart"/>
      <w:r w:rsidRPr="000276CA">
        <w:rPr>
          <w:rFonts w:ascii="Arial Narrow" w:hAnsi="Arial Narrow" w:cs="Times New Roman"/>
          <w:sz w:val="23"/>
          <w:szCs w:val="23"/>
          <w:shd w:val="clear" w:color="auto" w:fill="FFFFFF"/>
        </w:rPr>
        <w:t>Helliwell</w:t>
      </w:r>
      <w:proofErr w:type="spellEnd"/>
      <w:r w:rsidRPr="000276CA">
        <w:rPr>
          <w:rFonts w:ascii="Arial Narrow" w:hAnsi="Arial Narrow" w:cs="Times New Roman"/>
          <w:sz w:val="23"/>
          <w:szCs w:val="23"/>
          <w:shd w:val="clear" w:color="auto" w:fill="FFFFFF"/>
        </w:rPr>
        <w:t>, J.F. and Barrington</w:t>
      </w:r>
      <w:r w:rsidRPr="000276CA">
        <w:rPr>
          <w:rFonts w:ascii="Cambria Math" w:hAnsi="Cambria Math" w:cs="Cambria Math"/>
          <w:sz w:val="23"/>
          <w:szCs w:val="23"/>
          <w:shd w:val="clear" w:color="auto" w:fill="FFFFFF"/>
        </w:rPr>
        <w:t>‐</w:t>
      </w:r>
      <w:r w:rsidRPr="000276CA">
        <w:rPr>
          <w:rFonts w:ascii="Arial Narrow" w:hAnsi="Arial Narrow" w:cs="Times New Roman"/>
          <w:sz w:val="23"/>
          <w:szCs w:val="23"/>
          <w:shd w:val="clear" w:color="auto" w:fill="FFFFFF"/>
        </w:rPr>
        <w:t xml:space="preserve">Leigh, C.P., 2010. </w:t>
      </w:r>
      <w:proofErr w:type="gramStart"/>
      <w:r w:rsidRPr="000276CA">
        <w:rPr>
          <w:rFonts w:ascii="Arial Narrow" w:hAnsi="Arial Narrow" w:cs="Times New Roman"/>
          <w:sz w:val="23"/>
          <w:szCs w:val="23"/>
          <w:shd w:val="clear" w:color="auto" w:fill="FFFFFF"/>
        </w:rPr>
        <w:t>Measuring and understanding subjective well</w:t>
      </w:r>
      <w:r w:rsidRPr="000276CA">
        <w:rPr>
          <w:rFonts w:ascii="Cambria Math" w:hAnsi="Cambria Math" w:cs="Cambria Math"/>
          <w:sz w:val="23"/>
          <w:szCs w:val="23"/>
          <w:shd w:val="clear" w:color="auto" w:fill="FFFFFF"/>
        </w:rPr>
        <w:t>‐</w:t>
      </w:r>
      <w:r w:rsidRPr="000276CA">
        <w:rPr>
          <w:rFonts w:ascii="Arial Narrow" w:hAnsi="Arial Narrow" w:cs="Times New Roman"/>
          <w:sz w:val="23"/>
          <w:szCs w:val="23"/>
          <w:shd w:val="clear" w:color="auto" w:fill="FFFFFF"/>
        </w:rPr>
        <w:t>being.</w:t>
      </w:r>
      <w:proofErr w:type="gramEnd"/>
      <w:r w:rsidRPr="000276CA">
        <w:rPr>
          <w:rFonts w:ascii="Arial Narrow" w:hAnsi="Arial Narrow" w:cs="Arial Narrow"/>
          <w:sz w:val="23"/>
          <w:szCs w:val="23"/>
          <w:shd w:val="clear" w:color="auto" w:fill="FFFFFF"/>
        </w:rPr>
        <w:t> </w:t>
      </w:r>
      <w:proofErr w:type="gramStart"/>
      <w:r w:rsidRPr="000276CA">
        <w:rPr>
          <w:rFonts w:ascii="Arial Narrow" w:hAnsi="Arial Narrow" w:cs="Times New Roman"/>
          <w:i/>
          <w:iCs/>
          <w:sz w:val="23"/>
          <w:szCs w:val="23"/>
          <w:shd w:val="clear" w:color="auto" w:fill="FFFFFF"/>
        </w:rPr>
        <w:t xml:space="preserve">Canadian Journal of Economics/Revue </w:t>
      </w:r>
      <w:proofErr w:type="spellStart"/>
      <w:r w:rsidRPr="000276CA">
        <w:rPr>
          <w:rFonts w:ascii="Arial Narrow" w:hAnsi="Arial Narrow" w:cs="Times New Roman"/>
          <w:i/>
          <w:iCs/>
          <w:sz w:val="23"/>
          <w:szCs w:val="23"/>
          <w:shd w:val="clear" w:color="auto" w:fill="FFFFFF"/>
        </w:rPr>
        <w:t>canadienne</w:t>
      </w:r>
      <w:proofErr w:type="spellEnd"/>
      <w:r w:rsidRPr="000276CA">
        <w:rPr>
          <w:rFonts w:ascii="Arial Narrow" w:hAnsi="Arial Narrow" w:cs="Times New Roman"/>
          <w:i/>
          <w:iCs/>
          <w:sz w:val="23"/>
          <w:szCs w:val="23"/>
          <w:shd w:val="clear" w:color="auto" w:fill="FFFFFF"/>
        </w:rPr>
        <w:t xml:space="preserve"> </w:t>
      </w:r>
      <w:proofErr w:type="spellStart"/>
      <w:r w:rsidRPr="000276CA">
        <w:rPr>
          <w:rFonts w:ascii="Arial Narrow" w:hAnsi="Arial Narrow" w:cs="Times New Roman"/>
          <w:i/>
          <w:iCs/>
          <w:sz w:val="23"/>
          <w:szCs w:val="23"/>
          <w:shd w:val="clear" w:color="auto" w:fill="FFFFFF"/>
        </w:rPr>
        <w:t>d'économique</w:t>
      </w:r>
      <w:proofErr w:type="spellEnd"/>
      <w:r w:rsidRPr="000276CA">
        <w:rPr>
          <w:rFonts w:ascii="Arial Narrow" w:hAnsi="Arial Narrow" w:cs="Times New Roman"/>
          <w:sz w:val="23"/>
          <w:szCs w:val="23"/>
          <w:shd w:val="clear" w:color="auto" w:fill="FFFFFF"/>
        </w:rPr>
        <w:t>, </w:t>
      </w:r>
      <w:r w:rsidRPr="000276CA">
        <w:rPr>
          <w:rFonts w:ascii="Arial Narrow" w:hAnsi="Arial Narrow" w:cs="Times New Roman"/>
          <w:i/>
          <w:iCs/>
          <w:sz w:val="23"/>
          <w:szCs w:val="23"/>
          <w:shd w:val="clear" w:color="auto" w:fill="FFFFFF"/>
        </w:rPr>
        <w:t>43</w:t>
      </w:r>
      <w:r w:rsidRPr="000276CA">
        <w:rPr>
          <w:rFonts w:ascii="Arial Narrow" w:hAnsi="Arial Narrow" w:cs="Times New Roman"/>
          <w:sz w:val="23"/>
          <w:szCs w:val="23"/>
          <w:shd w:val="clear" w:color="auto" w:fill="FFFFFF"/>
        </w:rPr>
        <w:t>(3), pp.729-753.</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Joshanloo</w:t>
      </w:r>
      <w:proofErr w:type="spellEnd"/>
      <w:r w:rsidRPr="000276CA">
        <w:rPr>
          <w:rFonts w:ascii="Arial Narrow" w:hAnsi="Arial Narrow" w:cs="Arial"/>
          <w:sz w:val="23"/>
          <w:szCs w:val="23"/>
          <w:shd w:val="clear" w:color="auto" w:fill="FFFFFF"/>
        </w:rPr>
        <w:t>, M., 2017.</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Mediators of the relationship between externality of happiness and subjective well-being.</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Personality and Individual Differences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119</w:t>
      </w:r>
      <w:r w:rsidRPr="000276CA">
        <w:rPr>
          <w:rFonts w:ascii="Arial Narrow" w:hAnsi="Arial Narrow" w:cs="Arial"/>
          <w:sz w:val="23"/>
          <w:szCs w:val="23"/>
          <w:shd w:val="clear" w:color="auto" w:fill="FFFFFF"/>
        </w:rPr>
        <w:t>, pp.147-151.</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Jouini</w:t>
      </w:r>
      <w:proofErr w:type="spellEnd"/>
      <w:r w:rsidRPr="000276CA">
        <w:rPr>
          <w:rFonts w:ascii="Arial Narrow" w:hAnsi="Arial Narrow" w:cs="Arial"/>
          <w:sz w:val="23"/>
          <w:szCs w:val="23"/>
          <w:shd w:val="clear" w:color="auto" w:fill="FFFFFF"/>
        </w:rPr>
        <w:t xml:space="preserve">, N., </w:t>
      </w:r>
      <w:proofErr w:type="spellStart"/>
      <w:r w:rsidRPr="000276CA">
        <w:rPr>
          <w:rFonts w:ascii="Arial Narrow" w:hAnsi="Arial Narrow" w:cs="Arial"/>
          <w:sz w:val="23"/>
          <w:szCs w:val="23"/>
          <w:shd w:val="clear" w:color="auto" w:fill="FFFFFF"/>
        </w:rPr>
        <w:t>Lustig</w:t>
      </w:r>
      <w:proofErr w:type="spellEnd"/>
      <w:r w:rsidRPr="000276CA">
        <w:rPr>
          <w:rFonts w:ascii="Arial Narrow" w:hAnsi="Arial Narrow" w:cs="Arial"/>
          <w:sz w:val="23"/>
          <w:szCs w:val="23"/>
          <w:shd w:val="clear" w:color="auto" w:fill="FFFFFF"/>
        </w:rPr>
        <w:t xml:space="preserve">, N., </w:t>
      </w:r>
      <w:proofErr w:type="spellStart"/>
      <w:r w:rsidRPr="000276CA">
        <w:rPr>
          <w:rFonts w:ascii="Arial Narrow" w:hAnsi="Arial Narrow" w:cs="Arial"/>
          <w:sz w:val="23"/>
          <w:szCs w:val="23"/>
          <w:shd w:val="clear" w:color="auto" w:fill="FFFFFF"/>
        </w:rPr>
        <w:t>Moummi</w:t>
      </w:r>
      <w:proofErr w:type="spellEnd"/>
      <w:r w:rsidRPr="000276CA">
        <w:rPr>
          <w:rFonts w:ascii="Arial Narrow" w:hAnsi="Arial Narrow" w:cs="Arial"/>
          <w:sz w:val="23"/>
          <w:szCs w:val="23"/>
          <w:shd w:val="clear" w:color="auto" w:fill="FFFFFF"/>
        </w:rPr>
        <w:t xml:space="preserve">, A. and </w:t>
      </w:r>
      <w:proofErr w:type="spellStart"/>
      <w:r w:rsidRPr="000276CA">
        <w:rPr>
          <w:rFonts w:ascii="Arial Narrow" w:hAnsi="Arial Narrow" w:cs="Arial"/>
          <w:sz w:val="23"/>
          <w:szCs w:val="23"/>
          <w:shd w:val="clear" w:color="auto" w:fill="FFFFFF"/>
        </w:rPr>
        <w:t>Shimeles</w:t>
      </w:r>
      <w:proofErr w:type="spellEnd"/>
      <w:r w:rsidRPr="000276CA">
        <w:rPr>
          <w:rFonts w:ascii="Arial Narrow" w:hAnsi="Arial Narrow" w:cs="Arial"/>
          <w:sz w:val="23"/>
          <w:szCs w:val="23"/>
          <w:shd w:val="clear" w:color="auto" w:fill="FFFFFF"/>
        </w:rPr>
        <w:t>, A., 2018. Fiscal policy, income redistribution, and poverty reduction: Evidence from Tunisia. </w:t>
      </w:r>
      <w:proofErr w:type="gramStart"/>
      <w:r w:rsidRPr="000276CA">
        <w:rPr>
          <w:rFonts w:ascii="Arial Narrow" w:hAnsi="Arial Narrow" w:cs="Arial"/>
          <w:i/>
          <w:iCs/>
          <w:sz w:val="23"/>
          <w:szCs w:val="23"/>
          <w:shd w:val="clear" w:color="auto" w:fill="FFFFFF"/>
        </w:rPr>
        <w:t>Review of Income and Wealth</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64</w:t>
      </w:r>
      <w:r w:rsidRPr="000276CA">
        <w:rPr>
          <w:rFonts w:ascii="Arial Narrow" w:hAnsi="Arial Narrow" w:cs="Arial"/>
          <w:sz w:val="23"/>
          <w:szCs w:val="23"/>
          <w:shd w:val="clear" w:color="auto" w:fill="FFFFFF"/>
        </w:rPr>
        <w:t>, pp.S225-S248.</w:t>
      </w:r>
      <w:proofErr w:type="gramEnd"/>
    </w:p>
    <w:p w:rsidR="00AD223A" w:rsidRPr="00A50868" w:rsidRDefault="00AD223A" w:rsidP="00AD223A">
      <w:pPr>
        <w:jc w:val="both"/>
        <w:rPr>
          <w:rFonts w:ascii="Arial Narrow" w:hAnsi="Arial Narrow" w:cs="Arial"/>
          <w:color w:val="222222"/>
          <w:sz w:val="23"/>
          <w:szCs w:val="23"/>
          <w:shd w:val="clear" w:color="auto" w:fill="FFFFFF"/>
        </w:rPr>
      </w:pPr>
      <w:proofErr w:type="spellStart"/>
      <w:r w:rsidRPr="000276CA">
        <w:rPr>
          <w:rFonts w:ascii="Arial Narrow" w:hAnsi="Arial Narrow" w:cs="Arial"/>
          <w:sz w:val="23"/>
          <w:szCs w:val="23"/>
          <w:shd w:val="clear" w:color="auto" w:fill="FFFFFF"/>
        </w:rPr>
        <w:t>Kasmaoui</w:t>
      </w:r>
      <w:proofErr w:type="spellEnd"/>
      <w:r w:rsidRPr="000276CA">
        <w:rPr>
          <w:rFonts w:ascii="Arial Narrow" w:hAnsi="Arial Narrow" w:cs="Arial"/>
          <w:sz w:val="23"/>
          <w:szCs w:val="23"/>
          <w:shd w:val="clear" w:color="auto" w:fill="FFFFFF"/>
        </w:rPr>
        <w:t xml:space="preserve">, K. and </w:t>
      </w:r>
      <w:proofErr w:type="spellStart"/>
      <w:r w:rsidRPr="000276CA">
        <w:rPr>
          <w:rFonts w:ascii="Arial Narrow" w:hAnsi="Arial Narrow" w:cs="Arial"/>
          <w:sz w:val="23"/>
          <w:szCs w:val="23"/>
          <w:shd w:val="clear" w:color="auto" w:fill="FFFFFF"/>
        </w:rPr>
        <w:t>Bourhaba</w:t>
      </w:r>
      <w:proofErr w:type="spellEnd"/>
      <w:r w:rsidRPr="000276CA">
        <w:rPr>
          <w:rFonts w:ascii="Arial Narrow" w:hAnsi="Arial Narrow" w:cs="Arial"/>
          <w:sz w:val="23"/>
          <w:szCs w:val="23"/>
          <w:shd w:val="clear" w:color="auto" w:fill="FFFFFF"/>
        </w:rPr>
        <w:t>, O., 2017. Happiness and Public Expenditure: Evidence from a panel analysis</w:t>
      </w:r>
      <w:r w:rsidRPr="00A50868">
        <w:rPr>
          <w:rFonts w:ascii="Arial Narrow" w:hAnsi="Arial Narrow" w:cs="Arial"/>
          <w:color w:val="222222"/>
          <w:sz w:val="23"/>
          <w:szCs w:val="23"/>
          <w:shd w:val="clear" w:color="auto" w:fill="FFFFFF"/>
        </w:rPr>
        <w:t xml:space="preserve">. </w:t>
      </w:r>
      <w:hyperlink r:id="rId9" w:history="1">
        <w:r w:rsidRPr="00A50868">
          <w:rPr>
            <w:rStyle w:val="Hyperlink"/>
            <w:rFonts w:cs="Arial"/>
            <w:szCs w:val="23"/>
            <w:shd w:val="clear" w:color="auto" w:fill="FFFFFF"/>
          </w:rPr>
          <w:t>https://mpra.ub.uni-muenchen.de/79339/</w:t>
        </w:r>
      </w:hyperlink>
      <w:r w:rsidRPr="00A50868">
        <w:rPr>
          <w:rFonts w:ascii="Arial Narrow" w:hAnsi="Arial Narrow" w:cs="Arial"/>
          <w:color w:val="222222"/>
          <w:sz w:val="23"/>
          <w:szCs w:val="23"/>
          <w:shd w:val="clear" w:color="auto" w:fill="FFFFFF"/>
        </w:rPr>
        <w:t xml:space="preserve">.  </w:t>
      </w:r>
      <w:r w:rsidRPr="000276CA">
        <w:rPr>
          <w:rFonts w:ascii="Arial Narrow" w:hAnsi="Arial Narrow" w:cs="Arial"/>
          <w:sz w:val="23"/>
          <w:szCs w:val="23"/>
          <w:shd w:val="clear" w:color="auto" w:fill="FFFFFF"/>
        </w:rPr>
        <w:t xml:space="preserve">(Accessed 17 June 2022) </w:t>
      </w:r>
    </w:p>
    <w:p w:rsidR="00AD223A" w:rsidRPr="00A50868" w:rsidRDefault="00AD223A" w:rsidP="00AD223A">
      <w:pPr>
        <w:jc w:val="both"/>
        <w:rPr>
          <w:rFonts w:ascii="Arial Narrow" w:hAnsi="Arial Narrow" w:cs="Arial"/>
          <w:color w:val="222222"/>
          <w:sz w:val="23"/>
          <w:szCs w:val="23"/>
          <w:shd w:val="clear" w:color="auto" w:fill="FFFFFF"/>
        </w:rPr>
      </w:pPr>
      <w:proofErr w:type="spellStart"/>
      <w:proofErr w:type="gramStart"/>
      <w:r w:rsidRPr="000276CA">
        <w:rPr>
          <w:rFonts w:ascii="Arial Narrow" w:hAnsi="Arial Narrow" w:cs="Arial"/>
          <w:sz w:val="23"/>
          <w:szCs w:val="23"/>
          <w:shd w:val="clear" w:color="auto" w:fill="FFFFFF"/>
        </w:rPr>
        <w:lastRenderedPageBreak/>
        <w:t>Kavila</w:t>
      </w:r>
      <w:proofErr w:type="spellEnd"/>
      <w:r w:rsidRPr="000276CA">
        <w:rPr>
          <w:rFonts w:ascii="Arial Narrow" w:hAnsi="Arial Narrow" w:cs="Arial"/>
          <w:sz w:val="23"/>
          <w:szCs w:val="23"/>
          <w:shd w:val="clear" w:color="auto" w:fill="FFFFFF"/>
        </w:rPr>
        <w:t>, W., 2022.</w:t>
      </w:r>
      <w:proofErr w:type="gramEnd"/>
      <w:r w:rsidRPr="000276CA">
        <w:rPr>
          <w:rFonts w:ascii="Arial Narrow" w:hAnsi="Arial Narrow" w:cs="Arial"/>
          <w:sz w:val="23"/>
          <w:szCs w:val="23"/>
          <w:shd w:val="clear" w:color="auto" w:fill="FFFFFF"/>
        </w:rPr>
        <w:t xml:space="preserve"> Understanding the Fiscal Deficit and Economic Performance in Zimbabwe.  </w:t>
      </w:r>
      <w:hyperlink r:id="rId10" w:history="1">
        <w:r w:rsidRPr="00A50868">
          <w:rPr>
            <w:rStyle w:val="Hyperlink"/>
            <w:rFonts w:cs="Arial"/>
            <w:szCs w:val="23"/>
            <w:shd w:val="clear" w:color="auto" w:fill="FFFFFF"/>
          </w:rPr>
          <w:t>https://www.africaportal.org/publications/understanding-fiscal-deficit-and-economic-performance-zimbabwe/</w:t>
        </w:r>
      </w:hyperlink>
      <w:r w:rsidRPr="00A50868">
        <w:rPr>
          <w:rFonts w:ascii="Arial Narrow" w:hAnsi="Arial Narrow" w:cs="Arial"/>
          <w:color w:val="222222"/>
          <w:sz w:val="23"/>
          <w:szCs w:val="23"/>
          <w:shd w:val="clear" w:color="auto" w:fill="FFFFFF"/>
        </w:rPr>
        <w:t xml:space="preserve">. </w:t>
      </w:r>
      <w:r w:rsidRPr="000276CA">
        <w:rPr>
          <w:rFonts w:ascii="Arial Narrow" w:hAnsi="Arial Narrow" w:cs="Arial"/>
          <w:sz w:val="23"/>
          <w:szCs w:val="23"/>
          <w:shd w:val="clear" w:color="auto" w:fill="FFFFFF"/>
        </w:rPr>
        <w:t>(Accessed 20 June 2022)</w:t>
      </w:r>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Koch, A.B., 2018. </w:t>
      </w:r>
      <w:proofErr w:type="gramStart"/>
      <w:r w:rsidRPr="000276CA">
        <w:rPr>
          <w:rFonts w:ascii="Arial Narrow" w:hAnsi="Arial Narrow" w:cs="Arial"/>
          <w:sz w:val="23"/>
          <w:szCs w:val="23"/>
          <w:shd w:val="clear" w:color="auto" w:fill="FFFFFF"/>
        </w:rPr>
        <w:t>Children's perspectives on happiness and subjective well</w:t>
      </w:r>
      <w:r w:rsidRPr="000276CA">
        <w:rPr>
          <w:rFonts w:ascii="Cambria Math" w:hAnsi="Cambria Math" w:cs="Cambria Math"/>
          <w:sz w:val="23"/>
          <w:szCs w:val="23"/>
          <w:shd w:val="clear" w:color="auto" w:fill="FFFFFF"/>
        </w:rPr>
        <w:t>‐</w:t>
      </w:r>
      <w:r w:rsidRPr="000276CA">
        <w:rPr>
          <w:rFonts w:ascii="Arial Narrow" w:hAnsi="Arial Narrow" w:cs="Arial"/>
          <w:sz w:val="23"/>
          <w:szCs w:val="23"/>
          <w:shd w:val="clear" w:color="auto" w:fill="FFFFFF"/>
        </w:rPr>
        <w:t>being in preschool.</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Children &amp; Society</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32</w:t>
      </w:r>
      <w:r w:rsidRPr="000276CA">
        <w:rPr>
          <w:rFonts w:ascii="Arial Narrow" w:hAnsi="Arial Narrow" w:cs="Arial"/>
          <w:sz w:val="23"/>
          <w:szCs w:val="23"/>
          <w:shd w:val="clear" w:color="auto" w:fill="FFFFFF"/>
        </w:rPr>
        <w:t>(1), pp.73-83.</w:t>
      </w:r>
      <w:proofErr w:type="gramEnd"/>
    </w:p>
    <w:p w:rsidR="00AD223A" w:rsidRPr="000276CA" w:rsidRDefault="00AD223A" w:rsidP="00AD223A">
      <w:pPr>
        <w:spacing w:line="360" w:lineRule="auto"/>
        <w:jc w:val="both"/>
        <w:rPr>
          <w:rFonts w:ascii="Arial Narrow" w:hAnsi="Arial Narrow" w:cs="Times New Roman"/>
          <w:sz w:val="23"/>
          <w:szCs w:val="23"/>
          <w:shd w:val="clear" w:color="auto" w:fill="FFFFFF"/>
        </w:rPr>
      </w:pPr>
      <w:r w:rsidRPr="000276CA">
        <w:rPr>
          <w:rFonts w:ascii="Arial Narrow" w:hAnsi="Arial Narrow" w:cs="Times New Roman"/>
          <w:sz w:val="23"/>
          <w:szCs w:val="23"/>
          <w:shd w:val="clear" w:color="auto" w:fill="FFFFFF"/>
        </w:rPr>
        <w:t xml:space="preserve">Kwon, C.B., 2021. The Effect of </w:t>
      </w:r>
      <w:proofErr w:type="spellStart"/>
      <w:r w:rsidRPr="000276CA">
        <w:rPr>
          <w:rFonts w:ascii="Arial Narrow" w:hAnsi="Arial Narrow" w:cs="Times New Roman"/>
          <w:sz w:val="23"/>
          <w:szCs w:val="23"/>
          <w:shd w:val="clear" w:color="auto" w:fill="FFFFFF"/>
        </w:rPr>
        <w:t>Defense</w:t>
      </w:r>
      <w:proofErr w:type="spellEnd"/>
      <w:r w:rsidRPr="000276CA">
        <w:rPr>
          <w:rFonts w:ascii="Arial Narrow" w:hAnsi="Arial Narrow" w:cs="Times New Roman"/>
          <w:sz w:val="23"/>
          <w:szCs w:val="23"/>
          <w:shd w:val="clear" w:color="auto" w:fill="FFFFFF"/>
        </w:rPr>
        <w:t xml:space="preserve"> Spending on Subjective Well-Being: Cross-Country Evidence. </w:t>
      </w:r>
      <w:r w:rsidRPr="000276CA">
        <w:rPr>
          <w:rFonts w:ascii="Arial Narrow" w:hAnsi="Arial Narrow" w:cs="Times New Roman"/>
          <w:i/>
          <w:iCs/>
          <w:sz w:val="23"/>
          <w:szCs w:val="23"/>
          <w:shd w:val="clear" w:color="auto" w:fill="FFFFFF"/>
        </w:rPr>
        <w:t>Applied Research in Quality of Life</w:t>
      </w:r>
      <w:r w:rsidRPr="000276CA">
        <w:rPr>
          <w:rFonts w:ascii="Arial Narrow" w:hAnsi="Arial Narrow" w:cs="Times New Roman"/>
          <w:sz w:val="23"/>
          <w:szCs w:val="23"/>
          <w:shd w:val="clear" w:color="auto" w:fill="FFFFFF"/>
        </w:rPr>
        <w:t>, pp.1-29.</w:t>
      </w:r>
    </w:p>
    <w:p w:rsidR="00AD223A" w:rsidRPr="000276CA" w:rsidRDefault="00AD223A" w:rsidP="00AD223A">
      <w:pPr>
        <w:spacing w:line="360" w:lineRule="auto"/>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Kwon, C.B., 2020. </w:t>
      </w:r>
      <w:proofErr w:type="gramStart"/>
      <w:r w:rsidRPr="000276CA">
        <w:rPr>
          <w:rFonts w:ascii="Arial Narrow" w:hAnsi="Arial Narrow" w:cs="Arial"/>
          <w:i/>
          <w:iCs/>
          <w:sz w:val="23"/>
          <w:szCs w:val="23"/>
          <w:shd w:val="clear" w:color="auto" w:fill="FFFFFF"/>
        </w:rPr>
        <w:t>Fiscal Policy, Transparency, and Subjective Well-Being</w:t>
      </w:r>
      <w:r w:rsidRPr="000276CA">
        <w:rPr>
          <w:rFonts w:ascii="Arial Narrow" w:hAnsi="Arial Narrow" w:cs="Arial"/>
          <w:sz w:val="23"/>
          <w:szCs w:val="23"/>
          <w:shd w:val="clear" w:color="auto" w:fill="FFFFFF"/>
        </w:rPr>
        <w:t> (Doctoral dissertation, George Mason University).</w:t>
      </w:r>
      <w:proofErr w:type="gramEnd"/>
    </w:p>
    <w:p w:rsidR="00AD223A" w:rsidRPr="000276CA" w:rsidRDefault="00AD223A" w:rsidP="00AD223A">
      <w:pPr>
        <w:spacing w:line="360" w:lineRule="auto"/>
        <w:jc w:val="both"/>
        <w:rPr>
          <w:rFonts w:ascii="Arial Narrow" w:hAnsi="Arial Narrow" w:cs="Times New Roman"/>
          <w:sz w:val="23"/>
          <w:szCs w:val="23"/>
          <w:shd w:val="clear" w:color="auto" w:fill="FFFFFF"/>
        </w:rPr>
      </w:pPr>
      <w:proofErr w:type="gramStart"/>
      <w:r w:rsidRPr="000276CA">
        <w:rPr>
          <w:rFonts w:ascii="Arial Narrow" w:hAnsi="Arial Narrow" w:cs="Times New Roman"/>
          <w:sz w:val="23"/>
          <w:szCs w:val="23"/>
          <w:shd w:val="clear" w:color="auto" w:fill="FFFFFF"/>
        </w:rPr>
        <w:t xml:space="preserve">Li, J., Yu, S. and </w:t>
      </w:r>
      <w:proofErr w:type="spellStart"/>
      <w:r w:rsidRPr="000276CA">
        <w:rPr>
          <w:rFonts w:ascii="Arial Narrow" w:hAnsi="Arial Narrow" w:cs="Times New Roman"/>
          <w:sz w:val="23"/>
          <w:szCs w:val="23"/>
          <w:shd w:val="clear" w:color="auto" w:fill="FFFFFF"/>
        </w:rPr>
        <w:t>Xu</w:t>
      </w:r>
      <w:proofErr w:type="spellEnd"/>
      <w:r w:rsidRPr="000276CA">
        <w:rPr>
          <w:rFonts w:ascii="Arial Narrow" w:hAnsi="Arial Narrow" w:cs="Times New Roman"/>
          <w:sz w:val="23"/>
          <w:szCs w:val="23"/>
          <w:shd w:val="clear" w:color="auto" w:fill="FFFFFF"/>
        </w:rPr>
        <w:t>, Z., 2022.</w:t>
      </w:r>
      <w:proofErr w:type="gramEnd"/>
      <w:r w:rsidRPr="000276CA">
        <w:rPr>
          <w:rFonts w:ascii="Arial Narrow" w:hAnsi="Arial Narrow" w:cs="Times New Roman"/>
          <w:sz w:val="23"/>
          <w:szCs w:val="23"/>
          <w:shd w:val="clear" w:color="auto" w:fill="FFFFFF"/>
        </w:rPr>
        <w:t xml:space="preserve"> Does environmental pollution weaken the positive effect of government public expenditure on residents’ subjective well-being? </w:t>
      </w:r>
      <w:proofErr w:type="gramStart"/>
      <w:r w:rsidRPr="000276CA">
        <w:rPr>
          <w:rFonts w:ascii="Arial Narrow" w:hAnsi="Arial Narrow" w:cs="Times New Roman"/>
          <w:sz w:val="23"/>
          <w:szCs w:val="23"/>
          <w:shd w:val="clear" w:color="auto" w:fill="FFFFFF"/>
        </w:rPr>
        <w:t>A case study in China.</w:t>
      </w:r>
      <w:proofErr w:type="gramEnd"/>
      <w:r w:rsidRPr="000276CA">
        <w:rPr>
          <w:rFonts w:ascii="Arial Narrow" w:hAnsi="Arial Narrow" w:cs="Times New Roman"/>
          <w:sz w:val="23"/>
          <w:szCs w:val="23"/>
          <w:shd w:val="clear" w:color="auto" w:fill="FFFFFF"/>
        </w:rPr>
        <w:t> </w:t>
      </w:r>
      <w:r w:rsidRPr="000276CA">
        <w:rPr>
          <w:rFonts w:ascii="Arial Narrow" w:hAnsi="Arial Narrow" w:cs="Times New Roman"/>
          <w:i/>
          <w:iCs/>
          <w:sz w:val="23"/>
          <w:szCs w:val="23"/>
          <w:shd w:val="clear" w:color="auto" w:fill="FFFFFF"/>
        </w:rPr>
        <w:t>Energy &amp; Environment</w:t>
      </w:r>
      <w:r w:rsidRPr="000276CA">
        <w:rPr>
          <w:rFonts w:ascii="Arial Narrow" w:hAnsi="Arial Narrow" w:cs="Times New Roman"/>
          <w:sz w:val="23"/>
          <w:szCs w:val="23"/>
          <w:shd w:val="clear" w:color="auto" w:fill="FFFFFF"/>
        </w:rPr>
        <w:t>, p.0958305X221079424</w:t>
      </w:r>
    </w:p>
    <w:p w:rsidR="00AD223A" w:rsidRPr="000276CA" w:rsidRDefault="00AD223A" w:rsidP="00AD223A">
      <w:pPr>
        <w:spacing w:line="360" w:lineRule="auto"/>
        <w:jc w:val="both"/>
        <w:rPr>
          <w:rFonts w:ascii="Arial Narrow" w:hAnsi="Arial Narrow" w:cs="Arial"/>
          <w:sz w:val="23"/>
          <w:szCs w:val="23"/>
          <w:shd w:val="clear" w:color="auto" w:fill="FFFFFF"/>
        </w:rPr>
      </w:pPr>
      <w:proofErr w:type="gramStart"/>
      <w:r w:rsidRPr="000276CA">
        <w:rPr>
          <w:rFonts w:ascii="Arial Narrow" w:hAnsi="Arial Narrow" w:cs="Arial"/>
          <w:sz w:val="23"/>
          <w:szCs w:val="23"/>
          <w:shd w:val="clear" w:color="auto" w:fill="FFFFFF"/>
        </w:rPr>
        <w:t xml:space="preserve">Larkin </w:t>
      </w:r>
      <w:proofErr w:type="spellStart"/>
      <w:r w:rsidRPr="000276CA">
        <w:rPr>
          <w:rFonts w:ascii="Arial Narrow" w:hAnsi="Arial Narrow" w:cs="Arial"/>
          <w:sz w:val="23"/>
          <w:szCs w:val="23"/>
          <w:shd w:val="clear" w:color="auto" w:fill="FFFFFF"/>
        </w:rPr>
        <w:t>Jr</w:t>
      </w:r>
      <w:proofErr w:type="spellEnd"/>
      <w:r w:rsidRPr="000276CA">
        <w:rPr>
          <w:rFonts w:ascii="Arial Narrow" w:hAnsi="Arial Narrow" w:cs="Arial"/>
          <w:sz w:val="23"/>
          <w:szCs w:val="23"/>
          <w:shd w:val="clear" w:color="auto" w:fill="FFFFFF"/>
        </w:rPr>
        <w:t>, P.J., 2016.</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Public choice theory and occupational licensing.</w:t>
      </w:r>
      <w:proofErr w:type="gramEnd"/>
      <w:r w:rsidRPr="000276CA">
        <w:rPr>
          <w:rFonts w:ascii="Arial Narrow" w:hAnsi="Arial Narrow" w:cs="Arial"/>
          <w:sz w:val="23"/>
          <w:szCs w:val="23"/>
          <w:shd w:val="clear" w:color="auto" w:fill="FFFFFF"/>
        </w:rPr>
        <w:t> </w:t>
      </w:r>
      <w:proofErr w:type="spellStart"/>
      <w:proofErr w:type="gramStart"/>
      <w:r w:rsidRPr="000276CA">
        <w:rPr>
          <w:rFonts w:ascii="Arial Narrow" w:hAnsi="Arial Narrow" w:cs="Arial"/>
          <w:i/>
          <w:iCs/>
          <w:sz w:val="23"/>
          <w:szCs w:val="23"/>
          <w:shd w:val="clear" w:color="auto" w:fill="FFFFFF"/>
        </w:rPr>
        <w:t>Harv</w:t>
      </w:r>
      <w:proofErr w:type="spellEnd"/>
      <w:r w:rsidRPr="000276CA">
        <w:rPr>
          <w:rFonts w:ascii="Arial Narrow" w:hAnsi="Arial Narrow" w:cs="Arial"/>
          <w:i/>
          <w:iCs/>
          <w:sz w:val="23"/>
          <w:szCs w:val="23"/>
          <w:shd w:val="clear" w:color="auto" w:fill="FFFFFF"/>
        </w:rPr>
        <w:t>.</w:t>
      </w:r>
      <w:proofErr w:type="gramEnd"/>
      <w:r w:rsidRPr="000276CA">
        <w:rPr>
          <w:rFonts w:ascii="Arial Narrow" w:hAnsi="Arial Narrow" w:cs="Arial"/>
          <w:i/>
          <w:iCs/>
          <w:sz w:val="23"/>
          <w:szCs w:val="23"/>
          <w:shd w:val="clear" w:color="auto" w:fill="FFFFFF"/>
        </w:rPr>
        <w:t xml:space="preserve"> </w:t>
      </w:r>
      <w:proofErr w:type="gramStart"/>
      <w:r w:rsidRPr="000276CA">
        <w:rPr>
          <w:rFonts w:ascii="Arial Narrow" w:hAnsi="Arial Narrow" w:cs="Arial"/>
          <w:i/>
          <w:iCs/>
          <w:sz w:val="23"/>
          <w:szCs w:val="23"/>
          <w:shd w:val="clear" w:color="auto" w:fill="FFFFFF"/>
        </w:rPr>
        <w:t>JL &amp; Pub.</w:t>
      </w:r>
      <w:proofErr w:type="gramEnd"/>
      <w:r w:rsidRPr="000276CA">
        <w:rPr>
          <w:rFonts w:ascii="Arial Narrow" w:hAnsi="Arial Narrow" w:cs="Arial"/>
          <w:i/>
          <w:iCs/>
          <w:sz w:val="23"/>
          <w:szCs w:val="23"/>
          <w:shd w:val="clear" w:color="auto" w:fill="FFFFFF"/>
        </w:rPr>
        <w:t xml:space="preserve"> </w:t>
      </w:r>
      <w:proofErr w:type="spellStart"/>
      <w:proofErr w:type="gramStart"/>
      <w:r w:rsidRPr="000276CA">
        <w:rPr>
          <w:rFonts w:ascii="Arial Narrow" w:hAnsi="Arial Narrow" w:cs="Arial"/>
          <w:i/>
          <w:iCs/>
          <w:sz w:val="23"/>
          <w:szCs w:val="23"/>
          <w:shd w:val="clear" w:color="auto" w:fill="FFFFFF"/>
        </w:rPr>
        <w:t>Pol'y</w:t>
      </w:r>
      <w:proofErr w:type="spellEnd"/>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39</w:t>
      </w:r>
      <w:r w:rsidRPr="000276CA">
        <w:rPr>
          <w:rFonts w:ascii="Arial Narrow" w:hAnsi="Arial Narrow" w:cs="Arial"/>
          <w:sz w:val="23"/>
          <w:szCs w:val="23"/>
          <w:shd w:val="clear" w:color="auto" w:fill="FFFFFF"/>
        </w:rPr>
        <w:t>, p.209.</w:t>
      </w:r>
      <w:proofErr w:type="gramEnd"/>
    </w:p>
    <w:p w:rsidR="00AD223A" w:rsidRPr="000276CA" w:rsidRDefault="00AD223A" w:rsidP="00AD223A">
      <w:pPr>
        <w:spacing w:line="360" w:lineRule="auto"/>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Lawsky</w:t>
      </w:r>
      <w:proofErr w:type="spellEnd"/>
      <w:r w:rsidRPr="000276CA">
        <w:rPr>
          <w:rFonts w:ascii="Arial Narrow" w:hAnsi="Arial Narrow" w:cs="Arial"/>
          <w:sz w:val="23"/>
          <w:szCs w:val="23"/>
          <w:shd w:val="clear" w:color="auto" w:fill="FFFFFF"/>
        </w:rPr>
        <w:t>, S.B., 2010. On the edge: Declining marginal utility and tax policy. </w:t>
      </w:r>
      <w:r w:rsidRPr="000276CA">
        <w:rPr>
          <w:rFonts w:ascii="Arial Narrow" w:hAnsi="Arial Narrow" w:cs="Arial"/>
          <w:i/>
          <w:iCs/>
          <w:sz w:val="23"/>
          <w:szCs w:val="23"/>
          <w:shd w:val="clear" w:color="auto" w:fill="FFFFFF"/>
        </w:rPr>
        <w:t>Minn. L. Rev.</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95</w:t>
      </w:r>
      <w:r w:rsidRPr="000276CA">
        <w:rPr>
          <w:rFonts w:ascii="Arial Narrow" w:hAnsi="Arial Narrow" w:cs="Arial"/>
          <w:sz w:val="23"/>
          <w:szCs w:val="23"/>
          <w:shd w:val="clear" w:color="auto" w:fill="FFFFFF"/>
        </w:rPr>
        <w:t>, p.904.</w:t>
      </w:r>
    </w:p>
    <w:p w:rsidR="00AD223A" w:rsidRPr="000276CA" w:rsidRDefault="00AD223A" w:rsidP="00AD223A">
      <w:pPr>
        <w:spacing w:line="360" w:lineRule="auto"/>
        <w:jc w:val="both"/>
        <w:rPr>
          <w:rFonts w:ascii="Arial Narrow" w:hAnsi="Arial Narrow" w:cs="Times New Roman"/>
          <w:sz w:val="23"/>
          <w:szCs w:val="23"/>
          <w:shd w:val="clear" w:color="auto" w:fill="FFFFFF"/>
        </w:rPr>
      </w:pPr>
      <w:r w:rsidRPr="000276CA">
        <w:rPr>
          <w:rFonts w:ascii="Arial Narrow" w:hAnsi="Arial Narrow" w:cs="Times New Roman"/>
          <w:sz w:val="23"/>
          <w:szCs w:val="23"/>
          <w:shd w:val="clear" w:color="auto" w:fill="FFFFFF"/>
        </w:rPr>
        <w:t xml:space="preserve">Layard, R., 2010. </w:t>
      </w:r>
      <w:proofErr w:type="gramStart"/>
      <w:r w:rsidRPr="000276CA">
        <w:rPr>
          <w:rFonts w:ascii="Arial Narrow" w:hAnsi="Arial Narrow" w:cs="Times New Roman"/>
          <w:sz w:val="23"/>
          <w:szCs w:val="23"/>
          <w:shd w:val="clear" w:color="auto" w:fill="FFFFFF"/>
        </w:rPr>
        <w:t>Measuring subjective well-being.</w:t>
      </w:r>
      <w:proofErr w:type="gramEnd"/>
      <w:r w:rsidRPr="000276CA">
        <w:rPr>
          <w:rFonts w:ascii="Arial Narrow" w:hAnsi="Arial Narrow" w:cs="Times New Roman"/>
          <w:sz w:val="23"/>
          <w:szCs w:val="23"/>
          <w:shd w:val="clear" w:color="auto" w:fill="FFFFFF"/>
        </w:rPr>
        <w:t> </w:t>
      </w:r>
      <w:proofErr w:type="gramStart"/>
      <w:r w:rsidRPr="000276CA">
        <w:rPr>
          <w:rFonts w:ascii="Arial Narrow" w:hAnsi="Arial Narrow" w:cs="Times New Roman"/>
          <w:i/>
          <w:iCs/>
          <w:sz w:val="23"/>
          <w:szCs w:val="23"/>
          <w:shd w:val="clear" w:color="auto" w:fill="FFFFFF"/>
        </w:rPr>
        <w:t>Science</w:t>
      </w:r>
      <w:r w:rsidRPr="000276CA">
        <w:rPr>
          <w:rFonts w:ascii="Arial Narrow" w:hAnsi="Arial Narrow" w:cs="Times New Roman"/>
          <w:sz w:val="23"/>
          <w:szCs w:val="23"/>
          <w:shd w:val="clear" w:color="auto" w:fill="FFFFFF"/>
        </w:rPr>
        <w:t>, </w:t>
      </w:r>
      <w:r w:rsidRPr="000276CA">
        <w:rPr>
          <w:rFonts w:ascii="Arial Narrow" w:hAnsi="Arial Narrow" w:cs="Times New Roman"/>
          <w:i/>
          <w:iCs/>
          <w:sz w:val="23"/>
          <w:szCs w:val="23"/>
          <w:shd w:val="clear" w:color="auto" w:fill="FFFFFF"/>
        </w:rPr>
        <w:t>327</w:t>
      </w:r>
      <w:r w:rsidRPr="000276CA">
        <w:rPr>
          <w:rFonts w:ascii="Arial Narrow" w:hAnsi="Arial Narrow" w:cs="Times New Roman"/>
          <w:sz w:val="23"/>
          <w:szCs w:val="23"/>
          <w:shd w:val="clear" w:color="auto" w:fill="FFFFFF"/>
        </w:rPr>
        <w:t>(5965), pp.534-535.</w:t>
      </w:r>
      <w:proofErr w:type="gramEnd"/>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Liang, Z., </w:t>
      </w:r>
      <w:proofErr w:type="spellStart"/>
      <w:r w:rsidRPr="000276CA">
        <w:rPr>
          <w:rFonts w:ascii="Arial Narrow" w:hAnsi="Arial Narrow" w:cs="Arial"/>
          <w:sz w:val="23"/>
          <w:szCs w:val="23"/>
          <w:shd w:val="clear" w:color="auto" w:fill="FFFFFF"/>
        </w:rPr>
        <w:t>Luo</w:t>
      </w:r>
      <w:proofErr w:type="spellEnd"/>
      <w:r w:rsidRPr="000276CA">
        <w:rPr>
          <w:rFonts w:ascii="Arial Narrow" w:hAnsi="Arial Narrow" w:cs="Arial"/>
          <w:sz w:val="23"/>
          <w:szCs w:val="23"/>
          <w:shd w:val="clear" w:color="auto" w:fill="FFFFFF"/>
        </w:rPr>
        <w:t>, H. and Liu, C., 2020. The concept of subjective well-being: Its origins an application in tourism research: A critical review with reference to China. </w:t>
      </w:r>
      <w:r w:rsidRPr="000276CA">
        <w:rPr>
          <w:rFonts w:ascii="Arial Narrow" w:hAnsi="Arial Narrow" w:cs="Arial"/>
          <w:i/>
          <w:iCs/>
          <w:sz w:val="23"/>
          <w:szCs w:val="23"/>
          <w:shd w:val="clear" w:color="auto" w:fill="FFFFFF"/>
        </w:rPr>
        <w:t>Tourism Critiques: Practice and Theory</w:t>
      </w:r>
      <w:r w:rsidRPr="000276CA">
        <w:rPr>
          <w:rFonts w:ascii="Arial Narrow" w:hAnsi="Arial Narrow" w:cs="Arial"/>
          <w:sz w:val="23"/>
          <w:szCs w:val="23"/>
          <w:shd w:val="clear" w:color="auto" w:fill="FFFFFF"/>
        </w:rPr>
        <w:t>.</w:t>
      </w:r>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Liao, T.F., 2021. </w:t>
      </w:r>
      <w:proofErr w:type="gramStart"/>
      <w:r w:rsidRPr="000276CA">
        <w:rPr>
          <w:rFonts w:ascii="Arial Narrow" w:hAnsi="Arial Narrow" w:cs="Arial"/>
          <w:sz w:val="23"/>
          <w:szCs w:val="23"/>
          <w:shd w:val="clear" w:color="auto" w:fill="FFFFFF"/>
        </w:rPr>
        <w:t>Income inequality, social comparison, and happiness in the United States.</w:t>
      </w:r>
      <w:proofErr w:type="gramEnd"/>
      <w:r w:rsidRPr="000276CA">
        <w:rPr>
          <w:rFonts w:ascii="Arial Narrow" w:hAnsi="Arial Narrow" w:cs="Arial"/>
          <w:sz w:val="23"/>
          <w:szCs w:val="23"/>
          <w:shd w:val="clear" w:color="auto" w:fill="FFFFFF"/>
        </w:rPr>
        <w:t> </w:t>
      </w:r>
      <w:proofErr w:type="spellStart"/>
      <w:proofErr w:type="gramStart"/>
      <w:r w:rsidRPr="000276CA">
        <w:rPr>
          <w:rFonts w:ascii="Arial Narrow" w:hAnsi="Arial Narrow" w:cs="Arial"/>
          <w:i/>
          <w:iCs/>
          <w:sz w:val="23"/>
          <w:szCs w:val="23"/>
          <w:shd w:val="clear" w:color="auto" w:fill="FFFFFF"/>
        </w:rPr>
        <w:t>Socius</w:t>
      </w:r>
      <w:proofErr w:type="spellEnd"/>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7</w:t>
      </w:r>
      <w:r w:rsidRPr="000276CA">
        <w:rPr>
          <w:rFonts w:ascii="Arial Narrow" w:hAnsi="Arial Narrow" w:cs="Arial"/>
          <w:sz w:val="23"/>
          <w:szCs w:val="23"/>
          <w:shd w:val="clear" w:color="auto" w:fill="FFFFFF"/>
        </w:rPr>
        <w:t>, p.2378023120985648.</w:t>
      </w:r>
      <w:proofErr w:type="gramEnd"/>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Lind, N., 2019. </w:t>
      </w:r>
      <w:proofErr w:type="gramStart"/>
      <w:r w:rsidRPr="000276CA">
        <w:rPr>
          <w:rFonts w:ascii="Arial Narrow" w:hAnsi="Arial Narrow" w:cs="Arial"/>
          <w:sz w:val="23"/>
          <w:szCs w:val="23"/>
          <w:shd w:val="clear" w:color="auto" w:fill="FFFFFF"/>
        </w:rPr>
        <w:t>A development of the human development index.</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Social Indicators Research</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146</w:t>
      </w:r>
      <w:r w:rsidRPr="000276CA">
        <w:rPr>
          <w:rFonts w:ascii="Arial Narrow" w:hAnsi="Arial Narrow" w:cs="Arial"/>
          <w:sz w:val="23"/>
          <w:szCs w:val="23"/>
          <w:shd w:val="clear" w:color="auto" w:fill="FFFFFF"/>
        </w:rPr>
        <w:t>(3), pp.409-423.</w:t>
      </w:r>
      <w:proofErr w:type="gramEnd"/>
      <w:r w:rsidRPr="000276CA">
        <w:rPr>
          <w:rFonts w:ascii="Arial Narrow" w:hAnsi="Arial Narrow" w:cs="Arial"/>
          <w:sz w:val="23"/>
          <w:szCs w:val="23"/>
          <w:shd w:val="clear" w:color="auto" w:fill="FFFFFF"/>
        </w:rPr>
        <w:t xml:space="preserve"> </w:t>
      </w:r>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Machinjike</w:t>
      </w:r>
      <w:proofErr w:type="spellEnd"/>
      <w:r w:rsidRPr="000276CA">
        <w:rPr>
          <w:rFonts w:ascii="Arial Narrow" w:hAnsi="Arial Narrow" w:cs="Arial"/>
          <w:sz w:val="23"/>
          <w:szCs w:val="23"/>
          <w:shd w:val="clear" w:color="auto" w:fill="FFFFFF"/>
        </w:rPr>
        <w:t xml:space="preserve">, N. and </w:t>
      </w:r>
      <w:proofErr w:type="spellStart"/>
      <w:r w:rsidRPr="000276CA">
        <w:rPr>
          <w:rFonts w:ascii="Arial Narrow" w:hAnsi="Arial Narrow" w:cs="Arial"/>
          <w:sz w:val="23"/>
          <w:szCs w:val="23"/>
          <w:shd w:val="clear" w:color="auto" w:fill="FFFFFF"/>
        </w:rPr>
        <w:t>Bonga</w:t>
      </w:r>
      <w:proofErr w:type="spellEnd"/>
      <w:r w:rsidRPr="000276CA">
        <w:rPr>
          <w:rFonts w:ascii="Arial Narrow" w:hAnsi="Arial Narrow" w:cs="Arial"/>
          <w:sz w:val="23"/>
          <w:szCs w:val="23"/>
          <w:shd w:val="clear" w:color="auto" w:fill="FFFFFF"/>
        </w:rPr>
        <w:t>, W.G., 2020. Role of Fiscal Rules and Institutions on Fiscal Sustainability and Growth: Policy Options for Zimbabwe. </w:t>
      </w:r>
      <w:proofErr w:type="gramStart"/>
      <w:r w:rsidRPr="000276CA">
        <w:rPr>
          <w:rFonts w:ascii="Arial Narrow" w:hAnsi="Arial Narrow" w:cs="Arial"/>
          <w:i/>
          <w:iCs/>
          <w:sz w:val="23"/>
          <w:szCs w:val="23"/>
          <w:shd w:val="clear" w:color="auto" w:fill="FFFFFF"/>
        </w:rPr>
        <w:t>Dynamic Research Journals' Journal of Economics &amp; Finance</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5</w:t>
      </w:r>
      <w:r w:rsidRPr="000276CA">
        <w:rPr>
          <w:rFonts w:ascii="Arial Narrow" w:hAnsi="Arial Narrow" w:cs="Arial"/>
          <w:sz w:val="23"/>
          <w:szCs w:val="23"/>
          <w:shd w:val="clear" w:color="auto" w:fill="FFFFFF"/>
        </w:rPr>
        <w:t>(2), pp.26-34.</w:t>
      </w:r>
      <w:proofErr w:type="gramEnd"/>
    </w:p>
    <w:p w:rsidR="00AD223A" w:rsidRPr="000276CA" w:rsidRDefault="00AD223A" w:rsidP="00AD223A">
      <w:pPr>
        <w:spacing w:line="360" w:lineRule="auto"/>
        <w:jc w:val="both"/>
        <w:rPr>
          <w:rFonts w:ascii="Arial Narrow" w:hAnsi="Arial Narrow" w:cs="Times New Roman"/>
          <w:sz w:val="23"/>
          <w:szCs w:val="23"/>
          <w:shd w:val="clear" w:color="auto" w:fill="FFFFFF"/>
        </w:rPr>
      </w:pPr>
      <w:proofErr w:type="spellStart"/>
      <w:r w:rsidRPr="000276CA">
        <w:rPr>
          <w:rFonts w:ascii="Arial Narrow" w:hAnsi="Arial Narrow" w:cs="Times New Roman"/>
          <w:sz w:val="23"/>
          <w:szCs w:val="23"/>
          <w:shd w:val="clear" w:color="auto" w:fill="FFFFFF"/>
        </w:rPr>
        <w:t>Magazzino</w:t>
      </w:r>
      <w:proofErr w:type="spellEnd"/>
      <w:r w:rsidRPr="000276CA">
        <w:rPr>
          <w:rFonts w:ascii="Arial Narrow" w:hAnsi="Arial Narrow" w:cs="Times New Roman"/>
          <w:sz w:val="23"/>
          <w:szCs w:val="23"/>
          <w:shd w:val="clear" w:color="auto" w:fill="FFFFFF"/>
        </w:rPr>
        <w:t xml:space="preserve">, C., 2012. </w:t>
      </w:r>
      <w:proofErr w:type="gramStart"/>
      <w:r w:rsidRPr="000276CA">
        <w:rPr>
          <w:rFonts w:ascii="Arial Narrow" w:hAnsi="Arial Narrow" w:cs="Times New Roman"/>
          <w:sz w:val="23"/>
          <w:szCs w:val="23"/>
          <w:shd w:val="clear" w:color="auto" w:fill="FFFFFF"/>
        </w:rPr>
        <w:t xml:space="preserve">Wagner's Law and Augmented Wagner's Law in EU-27-A Time-Series Analysis on </w:t>
      </w:r>
      <w:proofErr w:type="spellStart"/>
      <w:r w:rsidRPr="000276CA">
        <w:rPr>
          <w:rFonts w:ascii="Arial Narrow" w:hAnsi="Arial Narrow" w:cs="Times New Roman"/>
          <w:sz w:val="23"/>
          <w:szCs w:val="23"/>
          <w:shd w:val="clear" w:color="auto" w:fill="FFFFFF"/>
        </w:rPr>
        <w:t>Stationarity</w:t>
      </w:r>
      <w:proofErr w:type="spellEnd"/>
      <w:r w:rsidRPr="000276CA">
        <w:rPr>
          <w:rFonts w:ascii="Arial Narrow" w:hAnsi="Arial Narrow" w:cs="Times New Roman"/>
          <w:sz w:val="23"/>
          <w:szCs w:val="23"/>
          <w:shd w:val="clear" w:color="auto" w:fill="FFFFFF"/>
        </w:rPr>
        <w:t xml:space="preserve">, </w:t>
      </w:r>
      <w:proofErr w:type="spellStart"/>
      <w:r w:rsidRPr="000276CA">
        <w:rPr>
          <w:rFonts w:ascii="Arial Narrow" w:hAnsi="Arial Narrow" w:cs="Times New Roman"/>
          <w:sz w:val="23"/>
          <w:szCs w:val="23"/>
          <w:shd w:val="clear" w:color="auto" w:fill="FFFFFF"/>
        </w:rPr>
        <w:t>Cointegration</w:t>
      </w:r>
      <w:proofErr w:type="spellEnd"/>
      <w:r w:rsidRPr="000276CA">
        <w:rPr>
          <w:rFonts w:ascii="Arial Narrow" w:hAnsi="Arial Narrow" w:cs="Times New Roman"/>
          <w:sz w:val="23"/>
          <w:szCs w:val="23"/>
          <w:shd w:val="clear" w:color="auto" w:fill="FFFFFF"/>
        </w:rPr>
        <w:t xml:space="preserve"> and Causality.</w:t>
      </w:r>
      <w:proofErr w:type="gramEnd"/>
      <w:r w:rsidRPr="000276CA">
        <w:rPr>
          <w:rFonts w:ascii="Arial Narrow" w:hAnsi="Arial Narrow" w:cs="Times New Roman"/>
          <w:sz w:val="23"/>
          <w:szCs w:val="23"/>
          <w:shd w:val="clear" w:color="auto" w:fill="FFFFFF"/>
        </w:rPr>
        <w:t> </w:t>
      </w:r>
      <w:proofErr w:type="spellStart"/>
      <w:r w:rsidRPr="000276CA">
        <w:rPr>
          <w:rFonts w:ascii="Arial Narrow" w:hAnsi="Arial Narrow" w:cs="Times New Roman"/>
          <w:i/>
          <w:iCs/>
          <w:sz w:val="23"/>
          <w:szCs w:val="23"/>
          <w:shd w:val="clear" w:color="auto" w:fill="FFFFFF"/>
        </w:rPr>
        <w:t>Magazzino</w:t>
      </w:r>
      <w:proofErr w:type="spellEnd"/>
      <w:r w:rsidRPr="000276CA">
        <w:rPr>
          <w:rFonts w:ascii="Arial Narrow" w:hAnsi="Arial Narrow" w:cs="Times New Roman"/>
          <w:i/>
          <w:iCs/>
          <w:sz w:val="23"/>
          <w:szCs w:val="23"/>
          <w:shd w:val="clear" w:color="auto" w:fill="FFFFFF"/>
        </w:rPr>
        <w:t>, C.</w:t>
      </w:r>
      <w:proofErr w:type="gramStart"/>
      <w:r w:rsidRPr="000276CA">
        <w:rPr>
          <w:rFonts w:ascii="Arial Narrow" w:hAnsi="Arial Narrow" w:cs="Times New Roman"/>
          <w:i/>
          <w:iCs/>
          <w:sz w:val="23"/>
          <w:szCs w:val="23"/>
          <w:shd w:val="clear" w:color="auto" w:fill="FFFFFF"/>
        </w:rPr>
        <w:t>,(</w:t>
      </w:r>
      <w:proofErr w:type="gramEnd"/>
      <w:r w:rsidRPr="000276CA">
        <w:rPr>
          <w:rFonts w:ascii="Arial Narrow" w:hAnsi="Arial Narrow" w:cs="Times New Roman"/>
          <w:i/>
          <w:iCs/>
          <w:sz w:val="23"/>
          <w:szCs w:val="23"/>
          <w:shd w:val="clear" w:color="auto" w:fill="FFFFFF"/>
        </w:rPr>
        <w:t xml:space="preserve">2012), Wagner’s Law and Augmented Wagner’s Law in EU-27. </w:t>
      </w:r>
      <w:proofErr w:type="gramStart"/>
      <w:r w:rsidRPr="000276CA">
        <w:rPr>
          <w:rFonts w:ascii="Arial Narrow" w:hAnsi="Arial Narrow" w:cs="Times New Roman"/>
          <w:i/>
          <w:iCs/>
          <w:sz w:val="23"/>
          <w:szCs w:val="23"/>
          <w:shd w:val="clear" w:color="auto" w:fill="FFFFFF"/>
        </w:rPr>
        <w:t xml:space="preserve">A Time-Series Analysis on </w:t>
      </w:r>
      <w:proofErr w:type="spellStart"/>
      <w:r w:rsidRPr="000276CA">
        <w:rPr>
          <w:rFonts w:ascii="Arial Narrow" w:hAnsi="Arial Narrow" w:cs="Times New Roman"/>
          <w:i/>
          <w:iCs/>
          <w:sz w:val="23"/>
          <w:szCs w:val="23"/>
          <w:shd w:val="clear" w:color="auto" w:fill="FFFFFF"/>
        </w:rPr>
        <w:t>Stationarity</w:t>
      </w:r>
      <w:proofErr w:type="spellEnd"/>
      <w:r w:rsidRPr="000276CA">
        <w:rPr>
          <w:rFonts w:ascii="Arial Narrow" w:hAnsi="Arial Narrow" w:cs="Times New Roman"/>
          <w:i/>
          <w:iCs/>
          <w:sz w:val="23"/>
          <w:szCs w:val="23"/>
          <w:shd w:val="clear" w:color="auto" w:fill="FFFFFF"/>
        </w:rPr>
        <w:t xml:space="preserve">, </w:t>
      </w:r>
      <w:proofErr w:type="spellStart"/>
      <w:r w:rsidRPr="000276CA">
        <w:rPr>
          <w:rFonts w:ascii="Arial Narrow" w:hAnsi="Arial Narrow" w:cs="Times New Roman"/>
          <w:i/>
          <w:iCs/>
          <w:sz w:val="23"/>
          <w:szCs w:val="23"/>
          <w:shd w:val="clear" w:color="auto" w:fill="FFFFFF"/>
        </w:rPr>
        <w:t>Cointegration</w:t>
      </w:r>
      <w:proofErr w:type="spellEnd"/>
      <w:r w:rsidRPr="000276CA">
        <w:rPr>
          <w:rFonts w:ascii="Arial Narrow" w:hAnsi="Arial Narrow" w:cs="Times New Roman"/>
          <w:i/>
          <w:iCs/>
          <w:sz w:val="23"/>
          <w:szCs w:val="23"/>
          <w:shd w:val="clear" w:color="auto" w:fill="FFFFFF"/>
        </w:rPr>
        <w:t xml:space="preserve"> and Causality, International Research Journal of Finance and Economics</w:t>
      </w:r>
      <w:r w:rsidRPr="000276CA">
        <w:rPr>
          <w:rFonts w:ascii="Arial Narrow" w:hAnsi="Arial Narrow" w:cs="Times New Roman"/>
          <w:sz w:val="23"/>
          <w:szCs w:val="23"/>
          <w:shd w:val="clear" w:color="auto" w:fill="FFFFFF"/>
        </w:rPr>
        <w:t>, </w:t>
      </w:r>
      <w:r w:rsidRPr="000276CA">
        <w:rPr>
          <w:rFonts w:ascii="Arial Narrow" w:hAnsi="Arial Narrow" w:cs="Times New Roman"/>
          <w:i/>
          <w:iCs/>
          <w:sz w:val="23"/>
          <w:szCs w:val="23"/>
          <w:shd w:val="clear" w:color="auto" w:fill="FFFFFF"/>
        </w:rPr>
        <w:t>89</w:t>
      </w:r>
      <w:r w:rsidRPr="000276CA">
        <w:rPr>
          <w:rFonts w:ascii="Arial Narrow" w:hAnsi="Arial Narrow" w:cs="Times New Roman"/>
          <w:sz w:val="23"/>
          <w:szCs w:val="23"/>
          <w:shd w:val="clear" w:color="auto" w:fill="FFFFFF"/>
        </w:rPr>
        <w:t>, pp.205-220.</w:t>
      </w:r>
      <w:proofErr w:type="gramEnd"/>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 </w:t>
      </w:r>
      <w:proofErr w:type="spellStart"/>
      <w:r w:rsidRPr="000276CA">
        <w:rPr>
          <w:rFonts w:ascii="Arial Narrow" w:hAnsi="Arial Narrow" w:cs="Arial"/>
          <w:sz w:val="23"/>
          <w:szCs w:val="23"/>
          <w:shd w:val="clear" w:color="auto" w:fill="FFFFFF"/>
        </w:rPr>
        <w:t>Majeed</w:t>
      </w:r>
      <w:proofErr w:type="spellEnd"/>
      <w:r w:rsidRPr="000276CA">
        <w:rPr>
          <w:rFonts w:ascii="Arial Narrow" w:hAnsi="Arial Narrow" w:cs="Arial"/>
          <w:sz w:val="23"/>
          <w:szCs w:val="23"/>
          <w:shd w:val="clear" w:color="auto" w:fill="FFFFFF"/>
        </w:rPr>
        <w:t xml:space="preserve">, M.T. and </w:t>
      </w:r>
      <w:proofErr w:type="spellStart"/>
      <w:r w:rsidRPr="000276CA">
        <w:rPr>
          <w:rFonts w:ascii="Arial Narrow" w:hAnsi="Arial Narrow" w:cs="Arial"/>
          <w:sz w:val="23"/>
          <w:szCs w:val="23"/>
          <w:shd w:val="clear" w:color="auto" w:fill="FFFFFF"/>
        </w:rPr>
        <w:t>Mumtaz</w:t>
      </w:r>
      <w:proofErr w:type="spellEnd"/>
      <w:r w:rsidRPr="000276CA">
        <w:rPr>
          <w:rFonts w:ascii="Arial Narrow" w:hAnsi="Arial Narrow" w:cs="Arial"/>
          <w:sz w:val="23"/>
          <w:szCs w:val="23"/>
          <w:shd w:val="clear" w:color="auto" w:fill="FFFFFF"/>
        </w:rPr>
        <w:t>, S., 2017. Happiness and environmental degradation: A global analysis. </w:t>
      </w:r>
      <w:proofErr w:type="gramStart"/>
      <w:r w:rsidRPr="000276CA">
        <w:rPr>
          <w:rFonts w:ascii="Arial Narrow" w:hAnsi="Arial Narrow" w:cs="Arial"/>
          <w:i/>
          <w:iCs/>
          <w:sz w:val="23"/>
          <w:szCs w:val="23"/>
          <w:shd w:val="clear" w:color="auto" w:fill="FFFFFF"/>
        </w:rPr>
        <w:t>Pakistan Journal of Commerce and Social Sciences (PJCSS)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11</w:t>
      </w:r>
      <w:r w:rsidRPr="000276CA">
        <w:rPr>
          <w:rFonts w:ascii="Arial Narrow" w:hAnsi="Arial Narrow" w:cs="Arial"/>
          <w:sz w:val="23"/>
          <w:szCs w:val="23"/>
          <w:shd w:val="clear" w:color="auto" w:fill="FFFFFF"/>
        </w:rPr>
        <w:t>(3), pp.753-772.</w:t>
      </w:r>
      <w:proofErr w:type="gramEnd"/>
      <w:r w:rsidRPr="000276CA">
        <w:rPr>
          <w:rFonts w:ascii="Arial Narrow" w:hAnsi="Arial Narrow" w:cs="Arial"/>
          <w:sz w:val="23"/>
          <w:szCs w:val="23"/>
          <w:shd w:val="clear" w:color="auto" w:fill="FFFFFF"/>
        </w:rPr>
        <w:t xml:space="preserve"> </w:t>
      </w:r>
    </w:p>
    <w:p w:rsidR="00AD223A" w:rsidRPr="000276CA" w:rsidRDefault="00AD223A" w:rsidP="00AD223A">
      <w:pPr>
        <w:spacing w:line="360" w:lineRule="auto"/>
        <w:jc w:val="both"/>
        <w:rPr>
          <w:rFonts w:ascii="Arial Narrow" w:hAnsi="Arial Narrow" w:cs="Times New Roman"/>
          <w:sz w:val="23"/>
          <w:szCs w:val="23"/>
          <w:shd w:val="clear" w:color="auto" w:fill="FFFFFF"/>
        </w:rPr>
      </w:pPr>
      <w:proofErr w:type="spellStart"/>
      <w:proofErr w:type="gramStart"/>
      <w:r w:rsidRPr="000276CA">
        <w:rPr>
          <w:rFonts w:ascii="Arial Narrow" w:hAnsi="Arial Narrow" w:cs="Times New Roman"/>
          <w:sz w:val="23"/>
          <w:szCs w:val="23"/>
          <w:shd w:val="clear" w:color="auto" w:fill="FFFFFF"/>
        </w:rPr>
        <w:t>Mazzanti</w:t>
      </w:r>
      <w:proofErr w:type="spellEnd"/>
      <w:r w:rsidRPr="000276CA">
        <w:rPr>
          <w:rFonts w:ascii="Arial Narrow" w:hAnsi="Arial Narrow" w:cs="Times New Roman"/>
          <w:sz w:val="23"/>
          <w:szCs w:val="23"/>
          <w:shd w:val="clear" w:color="auto" w:fill="FFFFFF"/>
        </w:rPr>
        <w:t xml:space="preserve">, M., </w:t>
      </w:r>
      <w:proofErr w:type="spellStart"/>
      <w:r w:rsidRPr="000276CA">
        <w:rPr>
          <w:rFonts w:ascii="Arial Narrow" w:hAnsi="Arial Narrow" w:cs="Times New Roman"/>
          <w:sz w:val="23"/>
          <w:szCs w:val="23"/>
          <w:shd w:val="clear" w:color="auto" w:fill="FFFFFF"/>
        </w:rPr>
        <w:t>Mazzarano</w:t>
      </w:r>
      <w:proofErr w:type="spellEnd"/>
      <w:r w:rsidRPr="000276CA">
        <w:rPr>
          <w:rFonts w:ascii="Arial Narrow" w:hAnsi="Arial Narrow" w:cs="Times New Roman"/>
          <w:sz w:val="23"/>
          <w:szCs w:val="23"/>
          <w:shd w:val="clear" w:color="auto" w:fill="FFFFFF"/>
        </w:rPr>
        <w:t xml:space="preserve">, M., </w:t>
      </w:r>
      <w:proofErr w:type="spellStart"/>
      <w:r w:rsidRPr="000276CA">
        <w:rPr>
          <w:rFonts w:ascii="Arial Narrow" w:hAnsi="Arial Narrow" w:cs="Times New Roman"/>
          <w:sz w:val="23"/>
          <w:szCs w:val="23"/>
          <w:shd w:val="clear" w:color="auto" w:fill="FFFFFF"/>
        </w:rPr>
        <w:t>Pronti</w:t>
      </w:r>
      <w:proofErr w:type="spellEnd"/>
      <w:r w:rsidRPr="000276CA">
        <w:rPr>
          <w:rFonts w:ascii="Arial Narrow" w:hAnsi="Arial Narrow" w:cs="Times New Roman"/>
          <w:sz w:val="23"/>
          <w:szCs w:val="23"/>
          <w:shd w:val="clear" w:color="auto" w:fill="FFFFFF"/>
        </w:rPr>
        <w:t xml:space="preserve">, A. and </w:t>
      </w:r>
      <w:proofErr w:type="spellStart"/>
      <w:r w:rsidRPr="000276CA">
        <w:rPr>
          <w:rFonts w:ascii="Arial Narrow" w:hAnsi="Arial Narrow" w:cs="Times New Roman"/>
          <w:sz w:val="23"/>
          <w:szCs w:val="23"/>
          <w:shd w:val="clear" w:color="auto" w:fill="FFFFFF"/>
        </w:rPr>
        <w:t>Quatrosi</w:t>
      </w:r>
      <w:proofErr w:type="spellEnd"/>
      <w:r w:rsidRPr="000276CA">
        <w:rPr>
          <w:rFonts w:ascii="Arial Narrow" w:hAnsi="Arial Narrow" w:cs="Times New Roman"/>
          <w:sz w:val="23"/>
          <w:szCs w:val="23"/>
          <w:shd w:val="clear" w:color="auto" w:fill="FFFFFF"/>
        </w:rPr>
        <w:t>, M., 2020.</w:t>
      </w:r>
      <w:proofErr w:type="gramEnd"/>
      <w:r w:rsidRPr="000276CA">
        <w:rPr>
          <w:rFonts w:ascii="Arial Narrow" w:hAnsi="Arial Narrow" w:cs="Times New Roman"/>
          <w:sz w:val="23"/>
          <w:szCs w:val="23"/>
          <w:shd w:val="clear" w:color="auto" w:fill="FFFFFF"/>
        </w:rPr>
        <w:t xml:space="preserve"> Fiscal policies, public investments and wellbeing: mapping the evolution of the EU. </w:t>
      </w:r>
      <w:proofErr w:type="gramStart"/>
      <w:r w:rsidRPr="000276CA">
        <w:rPr>
          <w:rFonts w:ascii="Arial Narrow" w:hAnsi="Arial Narrow" w:cs="Times New Roman"/>
          <w:i/>
          <w:iCs/>
          <w:sz w:val="23"/>
          <w:szCs w:val="23"/>
          <w:shd w:val="clear" w:color="auto" w:fill="FFFFFF"/>
        </w:rPr>
        <w:t>Insights into Regional Development</w:t>
      </w:r>
      <w:r w:rsidRPr="000276CA">
        <w:rPr>
          <w:rFonts w:ascii="Arial Narrow" w:hAnsi="Arial Narrow" w:cs="Times New Roman"/>
          <w:sz w:val="23"/>
          <w:szCs w:val="23"/>
          <w:shd w:val="clear" w:color="auto" w:fill="FFFFFF"/>
        </w:rPr>
        <w:t>, </w:t>
      </w:r>
      <w:r w:rsidRPr="000276CA">
        <w:rPr>
          <w:rFonts w:ascii="Arial Narrow" w:hAnsi="Arial Narrow" w:cs="Times New Roman"/>
          <w:i/>
          <w:iCs/>
          <w:sz w:val="23"/>
          <w:szCs w:val="23"/>
          <w:shd w:val="clear" w:color="auto" w:fill="FFFFFF"/>
        </w:rPr>
        <w:t>2</w:t>
      </w:r>
      <w:r w:rsidRPr="000276CA">
        <w:rPr>
          <w:rFonts w:ascii="Arial Narrow" w:hAnsi="Arial Narrow" w:cs="Times New Roman"/>
          <w:sz w:val="23"/>
          <w:szCs w:val="23"/>
          <w:shd w:val="clear" w:color="auto" w:fill="FFFFFF"/>
        </w:rPr>
        <w:t>(4), pp.725-749.</w:t>
      </w:r>
      <w:proofErr w:type="gramEnd"/>
      <w:r w:rsidRPr="000276CA">
        <w:rPr>
          <w:rFonts w:ascii="Arial Narrow" w:hAnsi="Arial Narrow" w:cs="Times New Roman"/>
          <w:sz w:val="23"/>
          <w:szCs w:val="23"/>
          <w:shd w:val="clear" w:color="auto" w:fill="FFFFFF"/>
        </w:rPr>
        <w:t xml:space="preserve"> </w:t>
      </w:r>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lastRenderedPageBreak/>
        <w:t>Mbanyele</w:t>
      </w:r>
      <w:proofErr w:type="spellEnd"/>
      <w:r w:rsidRPr="000276CA">
        <w:rPr>
          <w:rFonts w:ascii="Arial Narrow" w:hAnsi="Arial Narrow" w:cs="Arial"/>
          <w:sz w:val="23"/>
          <w:szCs w:val="23"/>
          <w:shd w:val="clear" w:color="auto" w:fill="FFFFFF"/>
        </w:rPr>
        <w:t>, W., 2019.</w:t>
      </w:r>
      <w:proofErr w:type="gramEnd"/>
      <w:r w:rsidRPr="000276CA">
        <w:rPr>
          <w:rFonts w:ascii="Arial Narrow" w:hAnsi="Arial Narrow" w:cs="Arial"/>
          <w:sz w:val="23"/>
          <w:szCs w:val="23"/>
          <w:shd w:val="clear" w:color="auto" w:fill="FFFFFF"/>
        </w:rPr>
        <w:t xml:space="preserve"> Public expenditure and economic growth causal linkage: Disaggregated empirical analysis for Zimbabwe. </w:t>
      </w:r>
      <w:proofErr w:type="gramStart"/>
      <w:r w:rsidRPr="000276CA">
        <w:rPr>
          <w:rFonts w:ascii="Arial Narrow" w:hAnsi="Arial Narrow" w:cs="Arial"/>
          <w:i/>
          <w:iCs/>
          <w:sz w:val="23"/>
          <w:szCs w:val="23"/>
          <w:shd w:val="clear" w:color="auto" w:fill="FFFFFF"/>
        </w:rPr>
        <w:t>Asian Development Policy Review</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7</w:t>
      </w:r>
      <w:r w:rsidRPr="000276CA">
        <w:rPr>
          <w:rFonts w:ascii="Arial Narrow" w:hAnsi="Arial Narrow" w:cs="Arial"/>
          <w:sz w:val="23"/>
          <w:szCs w:val="23"/>
          <w:shd w:val="clear" w:color="auto" w:fill="FFFFFF"/>
        </w:rPr>
        <w:t>(4), pp.239-252.</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Mohrekesh</w:t>
      </w:r>
      <w:proofErr w:type="spellEnd"/>
      <w:r w:rsidRPr="000276CA">
        <w:rPr>
          <w:rFonts w:ascii="Arial Narrow" w:hAnsi="Arial Narrow" w:cs="Arial"/>
          <w:sz w:val="23"/>
          <w:szCs w:val="23"/>
          <w:shd w:val="clear" w:color="auto" w:fill="FFFFFF"/>
        </w:rPr>
        <w:t xml:space="preserve">, R., </w:t>
      </w:r>
      <w:proofErr w:type="spellStart"/>
      <w:r w:rsidRPr="000276CA">
        <w:rPr>
          <w:rFonts w:ascii="Arial Narrow" w:hAnsi="Arial Narrow" w:cs="Arial"/>
          <w:sz w:val="23"/>
          <w:szCs w:val="23"/>
          <w:shd w:val="clear" w:color="auto" w:fill="FFFFFF"/>
        </w:rPr>
        <w:t>Saberi</w:t>
      </w:r>
      <w:proofErr w:type="spellEnd"/>
      <w:r w:rsidRPr="000276CA">
        <w:rPr>
          <w:rFonts w:ascii="Arial Narrow" w:hAnsi="Arial Narrow" w:cs="Arial"/>
          <w:sz w:val="23"/>
          <w:szCs w:val="23"/>
          <w:shd w:val="clear" w:color="auto" w:fill="FFFFFF"/>
        </w:rPr>
        <w:t xml:space="preserve">, H., </w:t>
      </w:r>
      <w:proofErr w:type="spellStart"/>
      <w:r w:rsidRPr="000276CA">
        <w:rPr>
          <w:rFonts w:ascii="Arial Narrow" w:hAnsi="Arial Narrow" w:cs="Arial"/>
          <w:sz w:val="23"/>
          <w:szCs w:val="23"/>
          <w:shd w:val="clear" w:color="auto" w:fill="FFFFFF"/>
        </w:rPr>
        <w:t>Momeni</w:t>
      </w:r>
      <w:proofErr w:type="spellEnd"/>
      <w:r w:rsidRPr="000276CA">
        <w:rPr>
          <w:rFonts w:ascii="Arial Narrow" w:hAnsi="Arial Narrow" w:cs="Arial"/>
          <w:sz w:val="23"/>
          <w:szCs w:val="23"/>
          <w:shd w:val="clear" w:color="auto" w:fill="FFFFFF"/>
        </w:rPr>
        <w:t xml:space="preserve">, M. and </w:t>
      </w:r>
      <w:proofErr w:type="spellStart"/>
      <w:r w:rsidRPr="000276CA">
        <w:rPr>
          <w:rFonts w:ascii="Arial Narrow" w:hAnsi="Arial Narrow" w:cs="Arial"/>
          <w:sz w:val="23"/>
          <w:szCs w:val="23"/>
          <w:shd w:val="clear" w:color="auto" w:fill="FFFFFF"/>
        </w:rPr>
        <w:t>Azani</w:t>
      </w:r>
      <w:proofErr w:type="spellEnd"/>
      <w:r w:rsidRPr="000276CA">
        <w:rPr>
          <w:rFonts w:ascii="Arial Narrow" w:hAnsi="Arial Narrow" w:cs="Arial"/>
          <w:sz w:val="23"/>
          <w:szCs w:val="23"/>
          <w:shd w:val="clear" w:color="auto" w:fill="FFFFFF"/>
        </w:rPr>
        <w:t>, M., 2019.</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 xml:space="preserve">Explaining the effective factors on </w:t>
      </w:r>
      <w:proofErr w:type="spellStart"/>
      <w:r w:rsidRPr="000276CA">
        <w:rPr>
          <w:rFonts w:ascii="Arial Narrow" w:hAnsi="Arial Narrow" w:cs="Arial"/>
          <w:sz w:val="23"/>
          <w:szCs w:val="23"/>
          <w:shd w:val="clear" w:color="auto" w:fill="FFFFFF"/>
        </w:rPr>
        <w:t>livability</w:t>
      </w:r>
      <w:proofErr w:type="spellEnd"/>
      <w:r w:rsidRPr="000276CA">
        <w:rPr>
          <w:rFonts w:ascii="Arial Narrow" w:hAnsi="Arial Narrow" w:cs="Arial"/>
          <w:sz w:val="23"/>
          <w:szCs w:val="23"/>
          <w:shd w:val="clear" w:color="auto" w:fill="FFFFFF"/>
        </w:rPr>
        <w:t xml:space="preserve"> of urban areas of Isfahan.</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Geographical Urban Planning Research (GUPR)</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7</w:t>
      </w:r>
      <w:r w:rsidRPr="000276CA">
        <w:rPr>
          <w:rFonts w:ascii="Arial Narrow" w:hAnsi="Arial Narrow" w:cs="Arial"/>
          <w:sz w:val="23"/>
          <w:szCs w:val="23"/>
          <w:shd w:val="clear" w:color="auto" w:fill="FFFFFF"/>
        </w:rPr>
        <w:t>(2), pp.411-429.</w:t>
      </w:r>
      <w:proofErr w:type="gramEnd"/>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Morris, L.E., 2018. Letter </w:t>
      </w:r>
      <w:proofErr w:type="gramStart"/>
      <w:r w:rsidRPr="000276CA">
        <w:rPr>
          <w:rFonts w:ascii="Arial Narrow" w:hAnsi="Arial Narrow" w:cs="Arial"/>
          <w:sz w:val="23"/>
          <w:szCs w:val="23"/>
          <w:shd w:val="clear" w:color="auto" w:fill="FFFFFF"/>
        </w:rPr>
        <w:t>From</w:t>
      </w:r>
      <w:proofErr w:type="gramEnd"/>
      <w:r w:rsidRPr="000276CA">
        <w:rPr>
          <w:rFonts w:ascii="Arial Narrow" w:hAnsi="Arial Narrow" w:cs="Arial"/>
          <w:sz w:val="23"/>
          <w:szCs w:val="23"/>
          <w:shd w:val="clear" w:color="auto" w:fill="FFFFFF"/>
        </w:rPr>
        <w:t xml:space="preserve"> Thomas Jefferson to James Madison (NOVEMBER 26, 1809). </w:t>
      </w:r>
      <w:proofErr w:type="gramStart"/>
      <w:r w:rsidRPr="000276CA">
        <w:rPr>
          <w:rFonts w:ascii="Arial Narrow" w:hAnsi="Arial Narrow" w:cs="Arial"/>
          <w:i/>
          <w:iCs/>
          <w:sz w:val="23"/>
          <w:szCs w:val="23"/>
          <w:shd w:val="clear" w:color="auto" w:fill="FFFFFF"/>
        </w:rPr>
        <w:t>Documents of the Lewis and Clark Expedition</w:t>
      </w:r>
      <w:r w:rsidRPr="000276CA">
        <w:rPr>
          <w:rFonts w:ascii="Arial Narrow" w:hAnsi="Arial Narrow" w:cs="Arial"/>
          <w:sz w:val="23"/>
          <w:szCs w:val="23"/>
          <w:shd w:val="clear" w:color="auto" w:fill="FFFFFF"/>
        </w:rPr>
        <w:t>, p.210.</w:t>
      </w:r>
      <w:proofErr w:type="gramEnd"/>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Motta, G. and Rossi, R., 2019. </w:t>
      </w:r>
      <w:proofErr w:type="gramStart"/>
      <w:r w:rsidRPr="000276CA">
        <w:rPr>
          <w:rFonts w:ascii="Arial Narrow" w:hAnsi="Arial Narrow" w:cs="Arial"/>
          <w:sz w:val="23"/>
          <w:szCs w:val="23"/>
          <w:shd w:val="clear" w:color="auto" w:fill="FFFFFF"/>
        </w:rPr>
        <w:t>Optimal fiscal policy with consumption taxation.</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Journal of Money, Credit and Banking</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51</w:t>
      </w:r>
      <w:r w:rsidRPr="000276CA">
        <w:rPr>
          <w:rFonts w:ascii="Arial Narrow" w:hAnsi="Arial Narrow" w:cs="Arial"/>
          <w:sz w:val="23"/>
          <w:szCs w:val="23"/>
          <w:shd w:val="clear" w:color="auto" w:fill="FFFFFF"/>
        </w:rPr>
        <w:t>(1), pp.139-161.</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Mouratidis</w:t>
      </w:r>
      <w:proofErr w:type="spellEnd"/>
      <w:r w:rsidRPr="000276CA">
        <w:rPr>
          <w:rFonts w:ascii="Arial Narrow" w:hAnsi="Arial Narrow" w:cs="Arial"/>
          <w:sz w:val="23"/>
          <w:szCs w:val="23"/>
          <w:shd w:val="clear" w:color="auto" w:fill="FFFFFF"/>
        </w:rPr>
        <w:t xml:space="preserve">, K., 2020. Commute satisfaction, </w:t>
      </w:r>
      <w:proofErr w:type="spellStart"/>
      <w:r w:rsidRPr="000276CA">
        <w:rPr>
          <w:rFonts w:ascii="Arial Narrow" w:hAnsi="Arial Narrow" w:cs="Arial"/>
          <w:sz w:val="23"/>
          <w:szCs w:val="23"/>
          <w:shd w:val="clear" w:color="auto" w:fill="FFFFFF"/>
        </w:rPr>
        <w:t>neighborhood</w:t>
      </w:r>
      <w:proofErr w:type="spellEnd"/>
      <w:r w:rsidRPr="000276CA">
        <w:rPr>
          <w:rFonts w:ascii="Arial Narrow" w:hAnsi="Arial Narrow" w:cs="Arial"/>
          <w:sz w:val="23"/>
          <w:szCs w:val="23"/>
          <w:shd w:val="clear" w:color="auto" w:fill="FFFFFF"/>
        </w:rPr>
        <w:t xml:space="preserve"> satisfaction, and housing satisfaction as predictors of subjective well-being and indicators of urban </w:t>
      </w:r>
      <w:proofErr w:type="spellStart"/>
      <w:r w:rsidRPr="000276CA">
        <w:rPr>
          <w:rFonts w:ascii="Arial Narrow" w:hAnsi="Arial Narrow" w:cs="Arial"/>
          <w:sz w:val="23"/>
          <w:szCs w:val="23"/>
          <w:shd w:val="clear" w:color="auto" w:fill="FFFFFF"/>
        </w:rPr>
        <w:t>livability</w:t>
      </w:r>
      <w:proofErr w:type="spellEnd"/>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Travel Behaviour and Society</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21</w:t>
      </w:r>
      <w:r w:rsidRPr="000276CA">
        <w:rPr>
          <w:rFonts w:ascii="Arial Narrow" w:hAnsi="Arial Narrow" w:cs="Arial"/>
          <w:sz w:val="23"/>
          <w:szCs w:val="23"/>
          <w:shd w:val="clear" w:color="auto" w:fill="FFFFFF"/>
        </w:rPr>
        <w:t>, pp.265-278.</w:t>
      </w:r>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Mukwepa</w:t>
      </w:r>
      <w:proofErr w:type="spellEnd"/>
      <w:r w:rsidRPr="000276CA">
        <w:rPr>
          <w:rFonts w:ascii="Arial Narrow" w:hAnsi="Arial Narrow" w:cs="Arial"/>
          <w:sz w:val="23"/>
          <w:szCs w:val="23"/>
          <w:shd w:val="clear" w:color="auto" w:fill="FFFFFF"/>
        </w:rPr>
        <w:t>, N., 2019. The Impact of Economics and Financial Literacy in How People Perceive the Effectiveness of the Fiscal Policy of Zimbabwe: Case Study of Harare. </w:t>
      </w:r>
      <w:proofErr w:type="gramStart"/>
      <w:r w:rsidRPr="000276CA">
        <w:rPr>
          <w:rFonts w:ascii="Arial Narrow" w:hAnsi="Arial Narrow" w:cs="Arial"/>
          <w:i/>
          <w:iCs/>
          <w:sz w:val="23"/>
          <w:szCs w:val="23"/>
          <w:shd w:val="clear" w:color="auto" w:fill="FFFFFF"/>
        </w:rPr>
        <w:t>Available at SSRN 3417501</w:t>
      </w:r>
      <w:r w:rsidRPr="000276CA">
        <w:rPr>
          <w:rFonts w:ascii="Arial Narrow" w:hAnsi="Arial Narrow" w:cs="Arial"/>
          <w:sz w:val="23"/>
          <w:szCs w:val="23"/>
          <w:shd w:val="clear" w:color="auto" w:fill="FFFFFF"/>
        </w:rPr>
        <w:t>.</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Nkoro</w:t>
      </w:r>
      <w:proofErr w:type="spellEnd"/>
      <w:r w:rsidRPr="000276CA">
        <w:rPr>
          <w:rFonts w:ascii="Arial Narrow" w:hAnsi="Arial Narrow" w:cs="Arial"/>
          <w:sz w:val="23"/>
          <w:szCs w:val="23"/>
          <w:shd w:val="clear" w:color="auto" w:fill="FFFFFF"/>
        </w:rPr>
        <w:t xml:space="preserve">, E. and </w:t>
      </w:r>
      <w:proofErr w:type="spellStart"/>
      <w:r w:rsidRPr="000276CA">
        <w:rPr>
          <w:rFonts w:ascii="Arial Narrow" w:hAnsi="Arial Narrow" w:cs="Arial"/>
          <w:sz w:val="23"/>
          <w:szCs w:val="23"/>
          <w:shd w:val="clear" w:color="auto" w:fill="FFFFFF"/>
        </w:rPr>
        <w:t>Uko</w:t>
      </w:r>
      <w:proofErr w:type="spellEnd"/>
      <w:r w:rsidRPr="000276CA">
        <w:rPr>
          <w:rFonts w:ascii="Arial Narrow" w:hAnsi="Arial Narrow" w:cs="Arial"/>
          <w:sz w:val="23"/>
          <w:szCs w:val="23"/>
          <w:shd w:val="clear" w:color="auto" w:fill="FFFFFF"/>
        </w:rPr>
        <w:t xml:space="preserve">, A.K., 2016. Autoregressive Distributed Lag (ARDL) </w:t>
      </w:r>
      <w:proofErr w:type="spellStart"/>
      <w:r w:rsidRPr="000276CA">
        <w:rPr>
          <w:rFonts w:ascii="Arial Narrow" w:hAnsi="Arial Narrow" w:cs="Arial"/>
          <w:sz w:val="23"/>
          <w:szCs w:val="23"/>
          <w:shd w:val="clear" w:color="auto" w:fill="FFFFFF"/>
        </w:rPr>
        <w:t>cointegration</w:t>
      </w:r>
      <w:proofErr w:type="spellEnd"/>
      <w:r w:rsidRPr="000276CA">
        <w:rPr>
          <w:rFonts w:ascii="Arial Narrow" w:hAnsi="Arial Narrow" w:cs="Arial"/>
          <w:sz w:val="23"/>
          <w:szCs w:val="23"/>
          <w:shd w:val="clear" w:color="auto" w:fill="FFFFFF"/>
        </w:rPr>
        <w:t xml:space="preserve"> technique: application and interpretation. </w:t>
      </w:r>
      <w:proofErr w:type="gramStart"/>
      <w:r w:rsidRPr="000276CA">
        <w:rPr>
          <w:rFonts w:ascii="Arial Narrow" w:hAnsi="Arial Narrow" w:cs="Arial"/>
          <w:i/>
          <w:iCs/>
          <w:sz w:val="23"/>
          <w:szCs w:val="23"/>
          <w:shd w:val="clear" w:color="auto" w:fill="FFFFFF"/>
        </w:rPr>
        <w:t>Journal of Statistical and Econometric methods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5</w:t>
      </w:r>
      <w:r w:rsidRPr="000276CA">
        <w:rPr>
          <w:rFonts w:ascii="Arial Narrow" w:hAnsi="Arial Narrow" w:cs="Arial"/>
          <w:sz w:val="23"/>
          <w:szCs w:val="23"/>
          <w:shd w:val="clear" w:color="auto" w:fill="FFFFFF"/>
        </w:rPr>
        <w:t>(4), pp.63-91.</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Nyabereka</w:t>
      </w:r>
      <w:proofErr w:type="spellEnd"/>
      <w:r w:rsidRPr="000276CA">
        <w:rPr>
          <w:rFonts w:ascii="Arial Narrow" w:hAnsi="Arial Narrow" w:cs="Arial"/>
          <w:sz w:val="23"/>
          <w:szCs w:val="23"/>
          <w:shd w:val="clear" w:color="auto" w:fill="FFFFFF"/>
        </w:rPr>
        <w:t xml:space="preserve">, M.C., 2017. </w:t>
      </w:r>
      <w:proofErr w:type="gramStart"/>
      <w:r w:rsidRPr="000276CA">
        <w:rPr>
          <w:rFonts w:ascii="Arial Narrow" w:hAnsi="Arial Narrow" w:cs="Arial"/>
          <w:sz w:val="23"/>
          <w:szCs w:val="23"/>
          <w:shd w:val="clear" w:color="auto" w:fill="FFFFFF"/>
        </w:rPr>
        <w:t>An exploration of the effects of structural adjustment and BRICS engagement on development in Zimbabwe over the periods 1991–1995 and 2009–2013.</w:t>
      </w:r>
      <w:proofErr w:type="gramEnd"/>
      <w:r w:rsidRPr="000276CA">
        <w:rPr>
          <w:rFonts w:ascii="Arial Narrow" w:hAnsi="Arial Narrow" w:cs="Arial"/>
          <w:sz w:val="23"/>
          <w:szCs w:val="23"/>
          <w:shd w:val="clear" w:color="auto" w:fill="FFFFFF"/>
        </w:rPr>
        <w:t> </w:t>
      </w:r>
      <w:proofErr w:type="spellStart"/>
      <w:proofErr w:type="gramStart"/>
      <w:r w:rsidRPr="000276CA">
        <w:rPr>
          <w:rFonts w:ascii="Arial Narrow" w:hAnsi="Arial Narrow" w:cs="Arial"/>
          <w:i/>
          <w:iCs/>
          <w:sz w:val="23"/>
          <w:szCs w:val="23"/>
          <w:shd w:val="clear" w:color="auto" w:fill="FFFFFF"/>
        </w:rPr>
        <w:t>Politikon</w:t>
      </w:r>
      <w:proofErr w:type="spellEnd"/>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44</w:t>
      </w:r>
      <w:r w:rsidRPr="000276CA">
        <w:rPr>
          <w:rFonts w:ascii="Arial Narrow" w:hAnsi="Arial Narrow" w:cs="Arial"/>
          <w:sz w:val="23"/>
          <w:szCs w:val="23"/>
          <w:shd w:val="clear" w:color="auto" w:fill="FFFFFF"/>
        </w:rPr>
        <w:t>(1), pp.111-131.</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Oishi</w:t>
      </w:r>
      <w:proofErr w:type="spellEnd"/>
      <w:r w:rsidRPr="000276CA">
        <w:rPr>
          <w:rFonts w:ascii="Arial Narrow" w:hAnsi="Arial Narrow" w:cs="Arial"/>
          <w:sz w:val="23"/>
          <w:szCs w:val="23"/>
          <w:shd w:val="clear" w:color="auto" w:fill="FFFFFF"/>
        </w:rPr>
        <w:t xml:space="preserve">, S., </w:t>
      </w:r>
      <w:proofErr w:type="spellStart"/>
      <w:r w:rsidRPr="000276CA">
        <w:rPr>
          <w:rFonts w:ascii="Arial Narrow" w:hAnsi="Arial Narrow" w:cs="Arial"/>
          <w:sz w:val="23"/>
          <w:szCs w:val="23"/>
          <w:shd w:val="clear" w:color="auto" w:fill="FFFFFF"/>
        </w:rPr>
        <w:t>Schimmack</w:t>
      </w:r>
      <w:proofErr w:type="spellEnd"/>
      <w:r w:rsidRPr="000276CA">
        <w:rPr>
          <w:rFonts w:ascii="Arial Narrow" w:hAnsi="Arial Narrow" w:cs="Arial"/>
          <w:sz w:val="23"/>
          <w:szCs w:val="23"/>
          <w:shd w:val="clear" w:color="auto" w:fill="FFFFFF"/>
        </w:rPr>
        <w:t xml:space="preserve">, U. and </w:t>
      </w:r>
      <w:proofErr w:type="spellStart"/>
      <w:r w:rsidRPr="000276CA">
        <w:rPr>
          <w:rFonts w:ascii="Arial Narrow" w:hAnsi="Arial Narrow" w:cs="Arial"/>
          <w:sz w:val="23"/>
          <w:szCs w:val="23"/>
          <w:shd w:val="clear" w:color="auto" w:fill="FFFFFF"/>
        </w:rPr>
        <w:t>Diener</w:t>
      </w:r>
      <w:proofErr w:type="spellEnd"/>
      <w:r w:rsidRPr="000276CA">
        <w:rPr>
          <w:rFonts w:ascii="Arial Narrow" w:hAnsi="Arial Narrow" w:cs="Arial"/>
          <w:sz w:val="23"/>
          <w:szCs w:val="23"/>
          <w:shd w:val="clear" w:color="auto" w:fill="FFFFFF"/>
        </w:rPr>
        <w:t>, E., 2012.</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Progressive taxation and the subjective well-being of nations.</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Psychological science</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23</w:t>
      </w:r>
      <w:r w:rsidRPr="000276CA">
        <w:rPr>
          <w:rFonts w:ascii="Arial Narrow" w:hAnsi="Arial Narrow" w:cs="Arial"/>
          <w:sz w:val="23"/>
          <w:szCs w:val="23"/>
          <w:shd w:val="clear" w:color="auto" w:fill="FFFFFF"/>
        </w:rPr>
        <w:t>(1), pp.86-92.</w:t>
      </w:r>
      <w:proofErr w:type="gramEnd"/>
      <w:r w:rsidRPr="000276CA">
        <w:rPr>
          <w:rFonts w:ascii="Arial Narrow" w:hAnsi="Arial Narrow" w:cs="Arial"/>
          <w:sz w:val="23"/>
          <w:szCs w:val="23"/>
          <w:shd w:val="clear" w:color="auto" w:fill="FFFFFF"/>
        </w:rPr>
        <w:t xml:space="preserve"> </w:t>
      </w:r>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Oktayer</w:t>
      </w:r>
      <w:proofErr w:type="spellEnd"/>
      <w:r w:rsidRPr="000276CA">
        <w:rPr>
          <w:rFonts w:ascii="Arial Narrow" w:hAnsi="Arial Narrow" w:cs="Arial"/>
          <w:sz w:val="23"/>
          <w:szCs w:val="23"/>
          <w:shd w:val="clear" w:color="auto" w:fill="FFFFFF"/>
        </w:rPr>
        <w:t xml:space="preserve">, A. and </w:t>
      </w:r>
      <w:proofErr w:type="spellStart"/>
      <w:r w:rsidRPr="000276CA">
        <w:rPr>
          <w:rFonts w:ascii="Arial Narrow" w:hAnsi="Arial Narrow" w:cs="Arial"/>
          <w:sz w:val="23"/>
          <w:szCs w:val="23"/>
          <w:shd w:val="clear" w:color="auto" w:fill="FFFFFF"/>
        </w:rPr>
        <w:t>Oktayer</w:t>
      </w:r>
      <w:proofErr w:type="spellEnd"/>
      <w:r w:rsidRPr="000276CA">
        <w:rPr>
          <w:rFonts w:ascii="Arial Narrow" w:hAnsi="Arial Narrow" w:cs="Arial"/>
          <w:sz w:val="23"/>
          <w:szCs w:val="23"/>
          <w:shd w:val="clear" w:color="auto" w:fill="FFFFFF"/>
        </w:rPr>
        <w:t xml:space="preserve">, N., 2013. </w:t>
      </w:r>
      <w:proofErr w:type="gramStart"/>
      <w:r w:rsidRPr="000276CA">
        <w:rPr>
          <w:rFonts w:ascii="Arial Narrow" w:hAnsi="Arial Narrow" w:cs="Arial"/>
          <w:sz w:val="23"/>
          <w:szCs w:val="23"/>
          <w:shd w:val="clear" w:color="auto" w:fill="FFFFFF"/>
        </w:rPr>
        <w:t xml:space="preserve">Testing Wagner’s law for Turkey: Evidence from a </w:t>
      </w:r>
      <w:proofErr w:type="spellStart"/>
      <w:r w:rsidRPr="000276CA">
        <w:rPr>
          <w:rFonts w:ascii="Arial Narrow" w:hAnsi="Arial Narrow" w:cs="Arial"/>
          <w:sz w:val="23"/>
          <w:szCs w:val="23"/>
          <w:shd w:val="clear" w:color="auto" w:fill="FFFFFF"/>
        </w:rPr>
        <w:t>trivariate</w:t>
      </w:r>
      <w:proofErr w:type="spellEnd"/>
      <w:r w:rsidRPr="000276CA">
        <w:rPr>
          <w:rFonts w:ascii="Arial Narrow" w:hAnsi="Arial Narrow" w:cs="Arial"/>
          <w:sz w:val="23"/>
          <w:szCs w:val="23"/>
          <w:shd w:val="clear" w:color="auto" w:fill="FFFFFF"/>
        </w:rPr>
        <w:t xml:space="preserve"> causality analysis.</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Prague Economic Papers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2</w:t>
      </w:r>
      <w:r w:rsidRPr="000276CA">
        <w:rPr>
          <w:rFonts w:ascii="Arial Narrow" w:hAnsi="Arial Narrow" w:cs="Arial"/>
          <w:sz w:val="23"/>
          <w:szCs w:val="23"/>
          <w:shd w:val="clear" w:color="auto" w:fill="FFFFFF"/>
        </w:rPr>
        <w:t>, pp.284-301.</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Olorogun</w:t>
      </w:r>
      <w:proofErr w:type="spellEnd"/>
      <w:r w:rsidRPr="000276CA">
        <w:rPr>
          <w:rFonts w:ascii="Arial Narrow" w:hAnsi="Arial Narrow" w:cs="Arial"/>
          <w:sz w:val="23"/>
          <w:szCs w:val="23"/>
          <w:shd w:val="clear" w:color="auto" w:fill="FFFFFF"/>
        </w:rPr>
        <w:t xml:space="preserve">, L.A., 2021. </w:t>
      </w:r>
      <w:proofErr w:type="gramStart"/>
      <w:r w:rsidRPr="000276CA">
        <w:rPr>
          <w:rFonts w:ascii="Arial Narrow" w:hAnsi="Arial Narrow" w:cs="Arial"/>
          <w:sz w:val="23"/>
          <w:szCs w:val="23"/>
          <w:shd w:val="clear" w:color="auto" w:fill="FFFFFF"/>
        </w:rPr>
        <w:t xml:space="preserve">Revisiting the nexus of FDI-led growth hypothesis and economic development in Rwanda: A Johansen-ARDL approach to </w:t>
      </w:r>
      <w:proofErr w:type="spellStart"/>
      <w:r w:rsidRPr="000276CA">
        <w:rPr>
          <w:rFonts w:ascii="Arial Narrow" w:hAnsi="Arial Narrow" w:cs="Arial"/>
          <w:sz w:val="23"/>
          <w:szCs w:val="23"/>
          <w:shd w:val="clear" w:color="auto" w:fill="FFFFFF"/>
        </w:rPr>
        <w:t>cointegration</w:t>
      </w:r>
      <w:proofErr w:type="spellEnd"/>
      <w:r w:rsidRPr="000276CA">
        <w:rPr>
          <w:rFonts w:ascii="Arial Narrow" w:hAnsi="Arial Narrow" w:cs="Arial"/>
          <w:sz w:val="23"/>
          <w:szCs w:val="23"/>
          <w:shd w:val="clear" w:color="auto" w:fill="FFFFFF"/>
        </w:rPr>
        <w:t>.</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Journal of the Knowledge Economy</w:t>
      </w:r>
      <w:r w:rsidRPr="000276CA">
        <w:rPr>
          <w:rFonts w:ascii="Arial Narrow" w:hAnsi="Arial Narrow" w:cs="Arial"/>
          <w:sz w:val="23"/>
          <w:szCs w:val="23"/>
          <w:shd w:val="clear" w:color="auto" w:fill="FFFFFF"/>
        </w:rPr>
        <w:t>, pp.1-23.</w:t>
      </w:r>
      <w:proofErr w:type="gramEnd"/>
    </w:p>
    <w:p w:rsidR="00AD223A" w:rsidRPr="00A50868" w:rsidRDefault="00AD223A" w:rsidP="00AD223A">
      <w:pPr>
        <w:jc w:val="both"/>
        <w:rPr>
          <w:rFonts w:ascii="Arial Narrow" w:hAnsi="Arial Narrow" w:cs="Arial"/>
          <w:color w:val="222222"/>
          <w:sz w:val="23"/>
          <w:szCs w:val="23"/>
          <w:shd w:val="clear" w:color="auto" w:fill="FFFFFF"/>
        </w:rPr>
      </w:pPr>
      <w:proofErr w:type="spellStart"/>
      <w:r w:rsidRPr="000276CA">
        <w:rPr>
          <w:rFonts w:ascii="Arial Narrow" w:hAnsi="Arial Narrow" w:cs="Arial"/>
          <w:sz w:val="23"/>
          <w:szCs w:val="23"/>
          <w:shd w:val="clear" w:color="auto" w:fill="FFFFFF"/>
        </w:rPr>
        <w:t>Paparas</w:t>
      </w:r>
      <w:proofErr w:type="spellEnd"/>
      <w:r w:rsidRPr="000276CA">
        <w:rPr>
          <w:rFonts w:ascii="Arial Narrow" w:hAnsi="Arial Narrow" w:cs="Arial"/>
          <w:sz w:val="23"/>
          <w:szCs w:val="23"/>
          <w:shd w:val="clear" w:color="auto" w:fill="FFFFFF"/>
        </w:rPr>
        <w:t xml:space="preserve">, D. and </w:t>
      </w:r>
      <w:proofErr w:type="spellStart"/>
      <w:r w:rsidRPr="000276CA">
        <w:rPr>
          <w:rFonts w:ascii="Arial Narrow" w:hAnsi="Arial Narrow" w:cs="Arial"/>
          <w:sz w:val="23"/>
          <w:szCs w:val="23"/>
          <w:shd w:val="clear" w:color="auto" w:fill="FFFFFF"/>
        </w:rPr>
        <w:t>Stoian</w:t>
      </w:r>
      <w:proofErr w:type="spellEnd"/>
      <w:r w:rsidRPr="000276CA">
        <w:rPr>
          <w:rFonts w:ascii="Arial Narrow" w:hAnsi="Arial Narrow" w:cs="Arial"/>
          <w:sz w:val="23"/>
          <w:szCs w:val="23"/>
          <w:shd w:val="clear" w:color="auto" w:fill="FFFFFF"/>
        </w:rPr>
        <w:t xml:space="preserve">, A., 2016. </w:t>
      </w:r>
      <w:proofErr w:type="gramStart"/>
      <w:r w:rsidRPr="000276CA">
        <w:rPr>
          <w:rFonts w:ascii="Arial Narrow" w:hAnsi="Arial Narrow" w:cs="Arial"/>
          <w:sz w:val="23"/>
          <w:szCs w:val="23"/>
          <w:shd w:val="clear" w:color="auto" w:fill="FFFFFF"/>
        </w:rPr>
        <w:t>The validity of Wagner’s Law in Romania during 1995-2015.</w:t>
      </w:r>
      <w:proofErr w:type="gramEnd"/>
      <w:r w:rsidRPr="000276CA">
        <w:rPr>
          <w:rFonts w:ascii="Arial Narrow" w:hAnsi="Arial Narrow" w:cs="Arial"/>
          <w:sz w:val="23"/>
          <w:szCs w:val="23"/>
          <w:shd w:val="clear" w:color="auto" w:fill="FFFFFF"/>
        </w:rPr>
        <w:t xml:space="preserve"> </w:t>
      </w:r>
      <w:hyperlink r:id="rId11" w:history="1">
        <w:r w:rsidRPr="00A50868">
          <w:rPr>
            <w:rStyle w:val="Hyperlink"/>
            <w:rFonts w:cs="Arial"/>
            <w:szCs w:val="23"/>
            <w:shd w:val="clear" w:color="auto" w:fill="FFFFFF"/>
          </w:rPr>
          <w:t>https://mpra.ub.uni-muenchen.de/74378/</w:t>
        </w:r>
      </w:hyperlink>
      <w:r w:rsidRPr="00A50868">
        <w:rPr>
          <w:rFonts w:ascii="Arial Narrow" w:hAnsi="Arial Narrow" w:cs="Arial"/>
          <w:color w:val="222222"/>
          <w:sz w:val="23"/>
          <w:szCs w:val="23"/>
          <w:shd w:val="clear" w:color="auto" w:fill="FFFFFF"/>
        </w:rPr>
        <w:t xml:space="preserve">. </w:t>
      </w:r>
      <w:r w:rsidRPr="000276CA">
        <w:rPr>
          <w:rFonts w:ascii="Arial Narrow" w:hAnsi="Arial Narrow" w:cs="Arial"/>
          <w:sz w:val="23"/>
          <w:szCs w:val="23"/>
          <w:shd w:val="clear" w:color="auto" w:fill="FFFFFF"/>
        </w:rPr>
        <w:t>(Accessed 7 July 2022)</w:t>
      </w:r>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Pavot</w:t>
      </w:r>
      <w:proofErr w:type="spellEnd"/>
      <w:r w:rsidRPr="000276CA">
        <w:rPr>
          <w:rFonts w:ascii="Arial Narrow" w:hAnsi="Arial Narrow" w:cs="Arial"/>
          <w:sz w:val="23"/>
          <w:szCs w:val="23"/>
          <w:shd w:val="clear" w:color="auto" w:fill="FFFFFF"/>
        </w:rPr>
        <w:t xml:space="preserve">, W., </w:t>
      </w:r>
      <w:proofErr w:type="spellStart"/>
      <w:r w:rsidRPr="000276CA">
        <w:rPr>
          <w:rFonts w:ascii="Arial Narrow" w:hAnsi="Arial Narrow" w:cs="Arial"/>
          <w:sz w:val="23"/>
          <w:szCs w:val="23"/>
          <w:shd w:val="clear" w:color="auto" w:fill="FFFFFF"/>
        </w:rPr>
        <w:t>Diener</w:t>
      </w:r>
      <w:proofErr w:type="spellEnd"/>
      <w:r w:rsidRPr="000276CA">
        <w:rPr>
          <w:rFonts w:ascii="Arial Narrow" w:hAnsi="Arial Narrow" w:cs="Arial"/>
          <w:sz w:val="23"/>
          <w:szCs w:val="23"/>
          <w:shd w:val="clear" w:color="auto" w:fill="FFFFFF"/>
        </w:rPr>
        <w:t xml:space="preserve">, E., </w:t>
      </w:r>
      <w:proofErr w:type="spellStart"/>
      <w:r w:rsidRPr="000276CA">
        <w:rPr>
          <w:rFonts w:ascii="Arial Narrow" w:hAnsi="Arial Narrow" w:cs="Arial"/>
          <w:sz w:val="23"/>
          <w:szCs w:val="23"/>
          <w:shd w:val="clear" w:color="auto" w:fill="FFFFFF"/>
        </w:rPr>
        <w:t>Oishi</w:t>
      </w:r>
      <w:proofErr w:type="spellEnd"/>
      <w:r w:rsidRPr="000276CA">
        <w:rPr>
          <w:rFonts w:ascii="Arial Narrow" w:hAnsi="Arial Narrow" w:cs="Arial"/>
          <w:sz w:val="23"/>
          <w:szCs w:val="23"/>
          <w:shd w:val="clear" w:color="auto" w:fill="FFFFFF"/>
        </w:rPr>
        <w:t>, S. and Tay, L., 2018. The cornerstone of research on subjective well-being: Valid assessment methodology. </w:t>
      </w:r>
      <w:proofErr w:type="gramStart"/>
      <w:r w:rsidRPr="000276CA">
        <w:rPr>
          <w:rFonts w:ascii="Arial Narrow" w:hAnsi="Arial Narrow" w:cs="Arial"/>
          <w:i/>
          <w:iCs/>
          <w:sz w:val="23"/>
          <w:szCs w:val="23"/>
          <w:shd w:val="clear" w:color="auto" w:fill="FFFFFF"/>
        </w:rPr>
        <w:t>Handbook of well-being.</w:t>
      </w:r>
      <w:proofErr w:type="gramEnd"/>
      <w:r w:rsidRPr="000276CA">
        <w:rPr>
          <w:rFonts w:ascii="Arial Narrow" w:hAnsi="Arial Narrow" w:cs="Arial"/>
          <w:i/>
          <w:iCs/>
          <w:sz w:val="23"/>
          <w:szCs w:val="23"/>
          <w:shd w:val="clear" w:color="auto" w:fill="FFFFFF"/>
        </w:rPr>
        <w:t xml:space="preserve"> </w:t>
      </w:r>
      <w:proofErr w:type="spellStart"/>
      <w:r w:rsidRPr="000276CA">
        <w:rPr>
          <w:rFonts w:ascii="Arial Narrow" w:hAnsi="Arial Narrow" w:cs="Arial"/>
          <w:i/>
          <w:iCs/>
          <w:sz w:val="23"/>
          <w:szCs w:val="23"/>
          <w:shd w:val="clear" w:color="auto" w:fill="FFFFFF"/>
        </w:rPr>
        <w:t>Noba</w:t>
      </w:r>
      <w:proofErr w:type="spellEnd"/>
      <w:r w:rsidRPr="000276CA">
        <w:rPr>
          <w:rFonts w:ascii="Arial Narrow" w:hAnsi="Arial Narrow" w:cs="Arial"/>
          <w:i/>
          <w:iCs/>
          <w:sz w:val="23"/>
          <w:szCs w:val="23"/>
          <w:shd w:val="clear" w:color="auto" w:fill="FFFFFF"/>
        </w:rPr>
        <w:t xml:space="preserve"> scholar handbook series: Subjective well-being</w:t>
      </w:r>
      <w:r w:rsidRPr="000276CA">
        <w:rPr>
          <w:rFonts w:ascii="Arial Narrow" w:hAnsi="Arial Narrow" w:cs="Arial"/>
          <w:sz w:val="23"/>
          <w:szCs w:val="23"/>
          <w:shd w:val="clear" w:color="auto" w:fill="FFFFFF"/>
        </w:rPr>
        <w:t xml:space="preserve">. </w:t>
      </w:r>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Portet</w:t>
      </w:r>
      <w:proofErr w:type="spellEnd"/>
      <w:r w:rsidRPr="000276CA">
        <w:rPr>
          <w:rFonts w:ascii="Arial Narrow" w:hAnsi="Arial Narrow" w:cs="Arial"/>
          <w:sz w:val="23"/>
          <w:szCs w:val="23"/>
          <w:shd w:val="clear" w:color="auto" w:fill="FFFFFF"/>
        </w:rPr>
        <w:t>, S., 2020.</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 xml:space="preserve">A primer on model selection using the </w:t>
      </w:r>
      <w:proofErr w:type="spellStart"/>
      <w:r w:rsidRPr="000276CA">
        <w:rPr>
          <w:rFonts w:ascii="Arial Narrow" w:hAnsi="Arial Narrow" w:cs="Arial"/>
          <w:sz w:val="23"/>
          <w:szCs w:val="23"/>
          <w:shd w:val="clear" w:color="auto" w:fill="FFFFFF"/>
        </w:rPr>
        <w:t>Akaike</w:t>
      </w:r>
      <w:proofErr w:type="spellEnd"/>
      <w:r w:rsidRPr="000276CA">
        <w:rPr>
          <w:rFonts w:ascii="Arial Narrow" w:hAnsi="Arial Narrow" w:cs="Arial"/>
          <w:sz w:val="23"/>
          <w:szCs w:val="23"/>
          <w:shd w:val="clear" w:color="auto" w:fill="FFFFFF"/>
        </w:rPr>
        <w:t xml:space="preserve"> Information Criterion.</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Infectious Disease Modelling</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5</w:t>
      </w:r>
      <w:r w:rsidRPr="000276CA">
        <w:rPr>
          <w:rFonts w:ascii="Arial Narrow" w:hAnsi="Arial Narrow" w:cs="Arial"/>
          <w:sz w:val="23"/>
          <w:szCs w:val="23"/>
          <w:shd w:val="clear" w:color="auto" w:fill="FFFFFF"/>
        </w:rPr>
        <w:t>, pp.111-128.</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Prasetyo</w:t>
      </w:r>
      <w:proofErr w:type="spellEnd"/>
      <w:r w:rsidRPr="000276CA">
        <w:rPr>
          <w:rFonts w:ascii="Arial Narrow" w:hAnsi="Arial Narrow" w:cs="Arial"/>
          <w:sz w:val="23"/>
          <w:szCs w:val="23"/>
          <w:shd w:val="clear" w:color="auto" w:fill="FFFFFF"/>
        </w:rPr>
        <w:t>, P.E., 2020. The role of government expenditure and investment for MSME growth: Empirical study in Indonesia. </w:t>
      </w:r>
      <w:proofErr w:type="gramStart"/>
      <w:r w:rsidRPr="000276CA">
        <w:rPr>
          <w:rFonts w:ascii="Arial Narrow" w:hAnsi="Arial Narrow" w:cs="Arial"/>
          <w:i/>
          <w:iCs/>
          <w:sz w:val="23"/>
          <w:szCs w:val="23"/>
          <w:shd w:val="clear" w:color="auto" w:fill="FFFFFF"/>
        </w:rPr>
        <w:t>The Journal of Asian Finance, Economics and Business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7</w:t>
      </w:r>
      <w:r w:rsidRPr="000276CA">
        <w:rPr>
          <w:rFonts w:ascii="Arial Narrow" w:hAnsi="Arial Narrow" w:cs="Arial"/>
          <w:sz w:val="23"/>
          <w:szCs w:val="23"/>
          <w:shd w:val="clear" w:color="auto" w:fill="FFFFFF"/>
        </w:rPr>
        <w:t>(10), pp.471-480.</w:t>
      </w:r>
      <w:proofErr w:type="gramEnd"/>
      <w:r w:rsidRPr="000276CA">
        <w:rPr>
          <w:rFonts w:ascii="Arial Narrow" w:hAnsi="Arial Narrow" w:cs="Arial"/>
          <w:sz w:val="23"/>
          <w:szCs w:val="23"/>
          <w:shd w:val="clear" w:color="auto" w:fill="FFFFFF"/>
        </w:rPr>
        <w:t xml:space="preserve"> </w:t>
      </w:r>
    </w:p>
    <w:p w:rsidR="00AD223A" w:rsidRPr="000276CA" w:rsidRDefault="00AD223A" w:rsidP="00AD223A">
      <w:pPr>
        <w:jc w:val="both"/>
        <w:rPr>
          <w:rFonts w:ascii="Arial Narrow" w:hAnsi="Arial Narrow" w:cs="Arial"/>
          <w:sz w:val="23"/>
          <w:szCs w:val="23"/>
          <w:shd w:val="clear" w:color="auto" w:fill="FFFFFF"/>
        </w:rPr>
      </w:pPr>
      <w:proofErr w:type="spellStart"/>
      <w:r w:rsidRPr="000276CA">
        <w:rPr>
          <w:rFonts w:ascii="Arial Narrow" w:hAnsi="Arial Narrow" w:cs="Arial"/>
          <w:sz w:val="23"/>
          <w:szCs w:val="23"/>
          <w:shd w:val="clear" w:color="auto" w:fill="FFFFFF"/>
        </w:rPr>
        <w:t>Rizkallah</w:t>
      </w:r>
      <w:proofErr w:type="spellEnd"/>
      <w:r w:rsidRPr="000276CA">
        <w:rPr>
          <w:rFonts w:ascii="Arial Narrow" w:hAnsi="Arial Narrow" w:cs="Arial"/>
          <w:sz w:val="23"/>
          <w:szCs w:val="23"/>
          <w:shd w:val="clear" w:color="auto" w:fill="FFFFFF"/>
        </w:rPr>
        <w:t>, W.W.A., 2021. The impact of fiscal policy on economic happiness: evidence from the countries of the MENA region. </w:t>
      </w:r>
      <w:proofErr w:type="gramStart"/>
      <w:r w:rsidRPr="000276CA">
        <w:rPr>
          <w:rFonts w:ascii="Arial Narrow" w:hAnsi="Arial Narrow" w:cs="Arial"/>
          <w:i/>
          <w:iCs/>
          <w:sz w:val="23"/>
          <w:szCs w:val="23"/>
          <w:shd w:val="clear" w:color="auto" w:fill="FFFFFF"/>
        </w:rPr>
        <w:t>Review of Economics and Political Science</w:t>
      </w:r>
      <w:r w:rsidRPr="000276CA">
        <w:rPr>
          <w:rFonts w:ascii="Arial Narrow" w:hAnsi="Arial Narrow" w:cs="Arial"/>
          <w:sz w:val="23"/>
          <w:szCs w:val="23"/>
          <w:shd w:val="clear" w:color="auto" w:fill="FFFFFF"/>
        </w:rPr>
        <w:t>, (ahead-of-print).</w:t>
      </w:r>
      <w:proofErr w:type="gramEnd"/>
    </w:p>
    <w:p w:rsidR="00AD223A" w:rsidRPr="000276CA" w:rsidRDefault="00AD223A" w:rsidP="00AD223A">
      <w:pPr>
        <w:jc w:val="both"/>
        <w:rPr>
          <w:rFonts w:ascii="Arial Narrow" w:hAnsi="Arial Narrow" w:cs="Arial"/>
          <w:sz w:val="23"/>
          <w:szCs w:val="23"/>
          <w:shd w:val="clear" w:color="auto" w:fill="FFFFFF"/>
        </w:rPr>
      </w:pPr>
      <w:proofErr w:type="gramStart"/>
      <w:r w:rsidRPr="000276CA">
        <w:rPr>
          <w:rFonts w:ascii="Arial Narrow" w:hAnsi="Arial Narrow" w:cs="Arial"/>
          <w:sz w:val="23"/>
          <w:szCs w:val="23"/>
          <w:shd w:val="clear" w:color="auto" w:fill="FFFFFF"/>
        </w:rPr>
        <w:lastRenderedPageBreak/>
        <w:t>Roy, G. and Sharma, S., 2021.</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Measuring the role of factors on website effectiveness using vector autoregressive model.</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Journal of Retailing and Consumer Services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62</w:t>
      </w:r>
      <w:r w:rsidRPr="000276CA">
        <w:rPr>
          <w:rFonts w:ascii="Arial Narrow" w:hAnsi="Arial Narrow" w:cs="Arial"/>
          <w:sz w:val="23"/>
          <w:szCs w:val="23"/>
          <w:shd w:val="clear" w:color="auto" w:fill="FFFFFF"/>
        </w:rPr>
        <w:t>, p.102656.</w:t>
      </w:r>
      <w:proofErr w:type="gramEnd"/>
      <w:r w:rsidRPr="000276CA">
        <w:rPr>
          <w:rFonts w:ascii="Arial Narrow" w:hAnsi="Arial Narrow" w:cs="Arial"/>
          <w:sz w:val="23"/>
          <w:szCs w:val="23"/>
          <w:shd w:val="clear" w:color="auto" w:fill="FFFFFF"/>
        </w:rPr>
        <w:t xml:space="preserve"> </w:t>
      </w:r>
    </w:p>
    <w:p w:rsidR="00AD223A" w:rsidRPr="000276CA" w:rsidRDefault="00AD223A" w:rsidP="00AD223A">
      <w:pPr>
        <w:jc w:val="both"/>
        <w:rPr>
          <w:rFonts w:ascii="Arial Narrow" w:hAnsi="Arial Narrow" w:cs="Arial"/>
          <w:sz w:val="23"/>
          <w:szCs w:val="23"/>
          <w:shd w:val="clear" w:color="auto" w:fill="FFFFFF"/>
        </w:rPr>
      </w:pPr>
      <w:proofErr w:type="gramStart"/>
      <w:r w:rsidRPr="000276CA">
        <w:rPr>
          <w:rFonts w:ascii="Arial Narrow" w:hAnsi="Arial Narrow" w:cs="Arial"/>
          <w:sz w:val="23"/>
          <w:szCs w:val="23"/>
          <w:shd w:val="clear" w:color="auto" w:fill="FFFFFF"/>
        </w:rPr>
        <w:t>Ruiz-</w:t>
      </w:r>
      <w:proofErr w:type="spellStart"/>
      <w:r w:rsidRPr="000276CA">
        <w:rPr>
          <w:rFonts w:ascii="Arial Narrow" w:hAnsi="Arial Narrow" w:cs="Arial"/>
          <w:sz w:val="23"/>
          <w:szCs w:val="23"/>
          <w:shd w:val="clear" w:color="auto" w:fill="FFFFFF"/>
        </w:rPr>
        <w:t>Mallén</w:t>
      </w:r>
      <w:proofErr w:type="spellEnd"/>
      <w:r w:rsidRPr="000276CA">
        <w:rPr>
          <w:rFonts w:ascii="Arial Narrow" w:hAnsi="Arial Narrow" w:cs="Arial"/>
          <w:sz w:val="23"/>
          <w:szCs w:val="23"/>
          <w:shd w:val="clear" w:color="auto" w:fill="FFFFFF"/>
        </w:rPr>
        <w:t xml:space="preserve">, I. and </w:t>
      </w:r>
      <w:proofErr w:type="spellStart"/>
      <w:r w:rsidRPr="000276CA">
        <w:rPr>
          <w:rFonts w:ascii="Arial Narrow" w:hAnsi="Arial Narrow" w:cs="Arial"/>
          <w:sz w:val="23"/>
          <w:szCs w:val="23"/>
          <w:shd w:val="clear" w:color="auto" w:fill="FFFFFF"/>
        </w:rPr>
        <w:t>Heras</w:t>
      </w:r>
      <w:proofErr w:type="spellEnd"/>
      <w:r w:rsidRPr="000276CA">
        <w:rPr>
          <w:rFonts w:ascii="Arial Narrow" w:hAnsi="Arial Narrow" w:cs="Arial"/>
          <w:sz w:val="23"/>
          <w:szCs w:val="23"/>
          <w:shd w:val="clear" w:color="auto" w:fill="FFFFFF"/>
        </w:rPr>
        <w:t>, M., 2020.</w:t>
      </w:r>
      <w:proofErr w:type="gramEnd"/>
      <w:r w:rsidRPr="000276CA">
        <w:rPr>
          <w:rFonts w:ascii="Arial Narrow" w:hAnsi="Arial Narrow" w:cs="Arial"/>
          <w:sz w:val="23"/>
          <w:szCs w:val="23"/>
          <w:shd w:val="clear" w:color="auto" w:fill="FFFFFF"/>
        </w:rPr>
        <w:t xml:space="preserve"> What sustainability? </w:t>
      </w:r>
      <w:proofErr w:type="gramStart"/>
      <w:r w:rsidRPr="000276CA">
        <w:rPr>
          <w:rFonts w:ascii="Arial Narrow" w:hAnsi="Arial Narrow" w:cs="Arial"/>
          <w:sz w:val="23"/>
          <w:szCs w:val="23"/>
          <w:shd w:val="clear" w:color="auto" w:fill="FFFFFF"/>
        </w:rPr>
        <w:t>Higher education institutions’ pathways to reach the Agenda 2030 goals.</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Sustainability</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12</w:t>
      </w:r>
      <w:r w:rsidRPr="000276CA">
        <w:rPr>
          <w:rFonts w:ascii="Arial Narrow" w:hAnsi="Arial Narrow" w:cs="Arial"/>
          <w:sz w:val="23"/>
          <w:szCs w:val="23"/>
          <w:shd w:val="clear" w:color="auto" w:fill="FFFFFF"/>
        </w:rPr>
        <w:t>(4), p.1290.</w:t>
      </w:r>
      <w:proofErr w:type="gramEnd"/>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 xml:space="preserve">Slag, M., Burger, M.J. and </w:t>
      </w:r>
      <w:proofErr w:type="spellStart"/>
      <w:r w:rsidRPr="000276CA">
        <w:rPr>
          <w:rFonts w:ascii="Arial Narrow" w:hAnsi="Arial Narrow" w:cs="Arial"/>
          <w:sz w:val="23"/>
          <w:szCs w:val="23"/>
          <w:shd w:val="clear" w:color="auto" w:fill="FFFFFF"/>
        </w:rPr>
        <w:t>Veenhoven</w:t>
      </w:r>
      <w:proofErr w:type="spellEnd"/>
      <w:r w:rsidRPr="000276CA">
        <w:rPr>
          <w:rFonts w:ascii="Arial Narrow" w:hAnsi="Arial Narrow" w:cs="Arial"/>
          <w:sz w:val="23"/>
          <w:szCs w:val="23"/>
          <w:shd w:val="clear" w:color="auto" w:fill="FFFFFF"/>
        </w:rPr>
        <w:t xml:space="preserve">, R., 2019. Did the </w:t>
      </w:r>
      <w:proofErr w:type="spellStart"/>
      <w:r w:rsidRPr="000276CA">
        <w:rPr>
          <w:rFonts w:ascii="Arial Narrow" w:hAnsi="Arial Narrow" w:cs="Arial"/>
          <w:sz w:val="23"/>
          <w:szCs w:val="23"/>
          <w:shd w:val="clear" w:color="auto" w:fill="FFFFFF"/>
        </w:rPr>
        <w:t>Easterlin</w:t>
      </w:r>
      <w:proofErr w:type="spellEnd"/>
      <w:r w:rsidRPr="000276CA">
        <w:rPr>
          <w:rFonts w:ascii="Arial Narrow" w:hAnsi="Arial Narrow" w:cs="Arial"/>
          <w:sz w:val="23"/>
          <w:szCs w:val="23"/>
          <w:shd w:val="clear" w:color="auto" w:fill="FFFFFF"/>
        </w:rPr>
        <w:t xml:space="preserve"> Paradox apply in South Korea between 1980 and 2015? </w:t>
      </w:r>
      <w:proofErr w:type="gramStart"/>
      <w:r w:rsidRPr="000276CA">
        <w:rPr>
          <w:rFonts w:ascii="Arial Narrow" w:hAnsi="Arial Narrow" w:cs="Arial"/>
          <w:sz w:val="23"/>
          <w:szCs w:val="23"/>
          <w:shd w:val="clear" w:color="auto" w:fill="FFFFFF"/>
        </w:rPr>
        <w:t>A case study.</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International Review of Economics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66</w:t>
      </w:r>
      <w:r w:rsidRPr="000276CA">
        <w:rPr>
          <w:rFonts w:ascii="Arial Narrow" w:hAnsi="Arial Narrow" w:cs="Arial"/>
          <w:sz w:val="23"/>
          <w:szCs w:val="23"/>
          <w:shd w:val="clear" w:color="auto" w:fill="FFFFFF"/>
        </w:rPr>
        <w:t>(4), pp.325-351.</w:t>
      </w:r>
      <w:proofErr w:type="gramEnd"/>
      <w:r w:rsidRPr="000276CA">
        <w:rPr>
          <w:rFonts w:ascii="Arial Narrow" w:hAnsi="Arial Narrow" w:cs="Arial"/>
          <w:sz w:val="23"/>
          <w:szCs w:val="23"/>
          <w:shd w:val="clear" w:color="auto" w:fill="FFFFFF"/>
        </w:rPr>
        <w:t xml:space="preserve"> </w:t>
      </w:r>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Stelzner</w:t>
      </w:r>
      <w:proofErr w:type="spellEnd"/>
      <w:r w:rsidRPr="000276CA">
        <w:rPr>
          <w:rFonts w:ascii="Arial Narrow" w:hAnsi="Arial Narrow" w:cs="Arial"/>
          <w:sz w:val="23"/>
          <w:szCs w:val="23"/>
          <w:shd w:val="clear" w:color="auto" w:fill="FFFFFF"/>
        </w:rPr>
        <w:t>, M., 2022.</w:t>
      </w:r>
      <w:proofErr w:type="gramEnd"/>
      <w:r w:rsidRPr="000276CA">
        <w:rPr>
          <w:rFonts w:ascii="Arial Narrow" w:hAnsi="Arial Narrow" w:cs="Arial"/>
          <w:sz w:val="23"/>
          <w:szCs w:val="23"/>
          <w:shd w:val="clear" w:color="auto" w:fill="FFFFFF"/>
        </w:rPr>
        <w:t xml:space="preserve"> Growth, consumption, and happiness: </w:t>
      </w:r>
      <w:proofErr w:type="spellStart"/>
      <w:r w:rsidRPr="000276CA">
        <w:rPr>
          <w:rFonts w:ascii="Arial Narrow" w:hAnsi="Arial Narrow" w:cs="Arial"/>
          <w:sz w:val="23"/>
          <w:szCs w:val="23"/>
          <w:shd w:val="clear" w:color="auto" w:fill="FFFFFF"/>
        </w:rPr>
        <w:t>modeling</w:t>
      </w:r>
      <w:proofErr w:type="spellEnd"/>
      <w:r w:rsidRPr="000276CA">
        <w:rPr>
          <w:rFonts w:ascii="Arial Narrow" w:hAnsi="Arial Narrow" w:cs="Arial"/>
          <w:sz w:val="23"/>
          <w:szCs w:val="23"/>
          <w:shd w:val="clear" w:color="auto" w:fill="FFFFFF"/>
        </w:rPr>
        <w:t xml:space="preserve"> the </w:t>
      </w:r>
      <w:proofErr w:type="spellStart"/>
      <w:r w:rsidRPr="000276CA">
        <w:rPr>
          <w:rFonts w:ascii="Arial Narrow" w:hAnsi="Arial Narrow" w:cs="Arial"/>
          <w:sz w:val="23"/>
          <w:szCs w:val="23"/>
          <w:shd w:val="clear" w:color="auto" w:fill="FFFFFF"/>
        </w:rPr>
        <w:t>easterlin</w:t>
      </w:r>
      <w:proofErr w:type="spellEnd"/>
      <w:r w:rsidRPr="000276CA">
        <w:rPr>
          <w:rFonts w:ascii="Arial Narrow" w:hAnsi="Arial Narrow" w:cs="Arial"/>
          <w:sz w:val="23"/>
          <w:szCs w:val="23"/>
          <w:shd w:val="clear" w:color="auto" w:fill="FFFFFF"/>
        </w:rPr>
        <w:t xml:space="preserve"> paradox. </w:t>
      </w:r>
      <w:proofErr w:type="gramStart"/>
      <w:r w:rsidRPr="000276CA">
        <w:rPr>
          <w:rFonts w:ascii="Arial Narrow" w:hAnsi="Arial Narrow" w:cs="Arial"/>
          <w:i/>
          <w:iCs/>
          <w:sz w:val="23"/>
          <w:szCs w:val="23"/>
          <w:shd w:val="clear" w:color="auto" w:fill="FFFFFF"/>
        </w:rPr>
        <w:t>Journal of Happiness Studies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23</w:t>
      </w:r>
      <w:r w:rsidRPr="000276CA">
        <w:rPr>
          <w:rFonts w:ascii="Arial Narrow" w:hAnsi="Arial Narrow" w:cs="Arial"/>
          <w:sz w:val="23"/>
          <w:szCs w:val="23"/>
          <w:shd w:val="clear" w:color="auto" w:fill="FFFFFF"/>
        </w:rPr>
        <w:t>(2), pp.377-389.</w:t>
      </w:r>
      <w:proofErr w:type="gramEnd"/>
      <w:r w:rsidRPr="000276CA">
        <w:rPr>
          <w:rFonts w:ascii="Arial Narrow" w:hAnsi="Arial Narrow" w:cs="Arial"/>
          <w:sz w:val="23"/>
          <w:szCs w:val="23"/>
          <w:shd w:val="clear" w:color="auto" w:fill="FFFFFF"/>
        </w:rPr>
        <w:t xml:space="preserve"> </w:t>
      </w:r>
    </w:p>
    <w:p w:rsidR="00AD223A" w:rsidRPr="000276CA" w:rsidRDefault="00AD223A" w:rsidP="00AD223A">
      <w:pPr>
        <w:jc w:val="both"/>
        <w:rPr>
          <w:rFonts w:ascii="Arial Narrow" w:hAnsi="Arial Narrow" w:cs="Arial"/>
          <w:sz w:val="23"/>
          <w:szCs w:val="23"/>
          <w:shd w:val="clear" w:color="auto" w:fill="FFFFFF"/>
        </w:rPr>
      </w:pPr>
      <w:proofErr w:type="gramStart"/>
      <w:r w:rsidRPr="000276CA">
        <w:rPr>
          <w:rFonts w:ascii="Arial Narrow" w:hAnsi="Arial Narrow" w:cs="Arial"/>
          <w:sz w:val="23"/>
          <w:szCs w:val="23"/>
          <w:shd w:val="clear" w:color="auto" w:fill="FFFFFF"/>
        </w:rPr>
        <w:t xml:space="preserve">Stets, J.E. and </w:t>
      </w:r>
      <w:proofErr w:type="spellStart"/>
      <w:r w:rsidRPr="000276CA">
        <w:rPr>
          <w:rFonts w:ascii="Arial Narrow" w:hAnsi="Arial Narrow" w:cs="Arial"/>
          <w:sz w:val="23"/>
          <w:szCs w:val="23"/>
          <w:shd w:val="clear" w:color="auto" w:fill="FFFFFF"/>
        </w:rPr>
        <w:t>Trettevik</w:t>
      </w:r>
      <w:proofErr w:type="spellEnd"/>
      <w:r w:rsidRPr="000276CA">
        <w:rPr>
          <w:rFonts w:ascii="Arial Narrow" w:hAnsi="Arial Narrow" w:cs="Arial"/>
          <w:sz w:val="23"/>
          <w:szCs w:val="23"/>
          <w:shd w:val="clear" w:color="auto" w:fill="FFFFFF"/>
        </w:rPr>
        <w:t>, R., 2016.</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Happiness and identities.</w:t>
      </w:r>
      <w:proofErr w:type="gramEnd"/>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Social science research</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58</w:t>
      </w:r>
      <w:r w:rsidRPr="000276CA">
        <w:rPr>
          <w:rFonts w:ascii="Arial Narrow" w:hAnsi="Arial Narrow" w:cs="Arial"/>
          <w:sz w:val="23"/>
          <w:szCs w:val="23"/>
          <w:shd w:val="clear" w:color="auto" w:fill="FFFFFF"/>
        </w:rPr>
        <w:t>, pp.1-13.</w:t>
      </w:r>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Sudarno</w:t>
      </w:r>
      <w:proofErr w:type="spellEnd"/>
      <w:r w:rsidRPr="000276CA">
        <w:rPr>
          <w:rFonts w:ascii="Arial Narrow" w:hAnsi="Arial Narrow" w:cs="Arial"/>
          <w:sz w:val="23"/>
          <w:szCs w:val="23"/>
          <w:shd w:val="clear" w:color="auto" w:fill="FFFFFF"/>
        </w:rPr>
        <w:t xml:space="preserve">, S., </w:t>
      </w:r>
      <w:proofErr w:type="spellStart"/>
      <w:r w:rsidRPr="000276CA">
        <w:rPr>
          <w:rFonts w:ascii="Arial Narrow" w:hAnsi="Arial Narrow" w:cs="Arial"/>
          <w:sz w:val="23"/>
          <w:szCs w:val="23"/>
          <w:shd w:val="clear" w:color="auto" w:fill="FFFFFF"/>
        </w:rPr>
        <w:t>Suyono</w:t>
      </w:r>
      <w:proofErr w:type="spellEnd"/>
      <w:r w:rsidRPr="000276CA">
        <w:rPr>
          <w:rFonts w:ascii="Arial Narrow" w:hAnsi="Arial Narrow" w:cs="Arial"/>
          <w:sz w:val="23"/>
          <w:szCs w:val="23"/>
          <w:shd w:val="clear" w:color="auto" w:fill="FFFFFF"/>
        </w:rPr>
        <w:t xml:space="preserve">, S., </w:t>
      </w:r>
      <w:proofErr w:type="spellStart"/>
      <w:r w:rsidRPr="000276CA">
        <w:rPr>
          <w:rFonts w:ascii="Arial Narrow" w:hAnsi="Arial Narrow" w:cs="Arial"/>
          <w:sz w:val="23"/>
          <w:szCs w:val="23"/>
          <w:shd w:val="clear" w:color="auto" w:fill="FFFFFF"/>
        </w:rPr>
        <w:t>Yusrizal</w:t>
      </w:r>
      <w:proofErr w:type="spellEnd"/>
      <w:r w:rsidRPr="000276CA">
        <w:rPr>
          <w:rFonts w:ascii="Arial Narrow" w:hAnsi="Arial Narrow" w:cs="Arial"/>
          <w:sz w:val="23"/>
          <w:szCs w:val="23"/>
          <w:shd w:val="clear" w:color="auto" w:fill="FFFFFF"/>
        </w:rPr>
        <w:t xml:space="preserve">, Y. and </w:t>
      </w:r>
      <w:proofErr w:type="spellStart"/>
      <w:r w:rsidRPr="000276CA">
        <w:rPr>
          <w:rFonts w:ascii="Arial Narrow" w:hAnsi="Arial Narrow" w:cs="Arial"/>
          <w:sz w:val="23"/>
          <w:szCs w:val="23"/>
          <w:shd w:val="clear" w:color="auto" w:fill="FFFFFF"/>
        </w:rPr>
        <w:t>Regita</w:t>
      </w:r>
      <w:proofErr w:type="spellEnd"/>
      <w:r w:rsidRPr="000276CA">
        <w:rPr>
          <w:rFonts w:ascii="Arial Narrow" w:hAnsi="Arial Narrow" w:cs="Arial"/>
          <w:sz w:val="23"/>
          <w:szCs w:val="23"/>
          <w:shd w:val="clear" w:color="auto" w:fill="FFFFFF"/>
        </w:rPr>
        <w:t>, V., 2021.</w:t>
      </w:r>
      <w:proofErr w:type="gramEnd"/>
      <w:r w:rsidRPr="000276CA">
        <w:rPr>
          <w:rFonts w:ascii="Arial Narrow" w:hAnsi="Arial Narrow" w:cs="Arial"/>
          <w:sz w:val="23"/>
          <w:szCs w:val="23"/>
          <w:shd w:val="clear" w:color="auto" w:fill="FFFFFF"/>
        </w:rPr>
        <w:t xml:space="preserve"> The Effect Of Taxation Understanding, Tax Perception On Application Of Amendment To Government Regulation No. 46 Of 2013 Become No. 23 Of 2018 On Sanctions Of Taxation And Personal </w:t>
      </w:r>
      <w:proofErr w:type="spellStart"/>
      <w:r w:rsidRPr="000276CA">
        <w:rPr>
          <w:rFonts w:ascii="Arial Narrow" w:hAnsi="Arial Narrow" w:cs="Arial"/>
          <w:sz w:val="23"/>
          <w:szCs w:val="23"/>
          <w:shd w:val="clear" w:color="auto" w:fill="FFFFFF"/>
        </w:rPr>
        <w:t>Msme</w:t>
      </w:r>
      <w:proofErr w:type="spellEnd"/>
      <w:r w:rsidRPr="000276CA">
        <w:rPr>
          <w:rFonts w:ascii="Arial Narrow" w:hAnsi="Arial Narrow" w:cs="Arial"/>
          <w:sz w:val="23"/>
          <w:szCs w:val="23"/>
          <w:shd w:val="clear" w:color="auto" w:fill="FFFFFF"/>
        </w:rPr>
        <w:t xml:space="preserve"> Taxpayer Compliance In </w:t>
      </w:r>
      <w:proofErr w:type="spellStart"/>
      <w:r w:rsidRPr="000276CA">
        <w:rPr>
          <w:rFonts w:ascii="Arial Narrow" w:hAnsi="Arial Narrow" w:cs="Arial"/>
          <w:sz w:val="23"/>
          <w:szCs w:val="23"/>
          <w:shd w:val="clear" w:color="auto" w:fill="FFFFFF"/>
        </w:rPr>
        <w:t>Pekanbaru</w:t>
      </w:r>
      <w:proofErr w:type="spellEnd"/>
      <w:r w:rsidRPr="000276CA">
        <w:rPr>
          <w:rFonts w:ascii="Arial Narrow" w:hAnsi="Arial Narrow" w:cs="Arial"/>
          <w:sz w:val="23"/>
          <w:szCs w:val="23"/>
          <w:shd w:val="clear" w:color="auto" w:fill="FFFFFF"/>
        </w:rPr>
        <w:t>. </w:t>
      </w:r>
      <w:proofErr w:type="spellStart"/>
      <w:proofErr w:type="gramStart"/>
      <w:r w:rsidRPr="000276CA">
        <w:rPr>
          <w:rFonts w:ascii="Arial Narrow" w:hAnsi="Arial Narrow" w:cs="Arial"/>
          <w:i/>
          <w:iCs/>
          <w:sz w:val="23"/>
          <w:szCs w:val="23"/>
          <w:shd w:val="clear" w:color="auto" w:fill="FFFFFF"/>
        </w:rPr>
        <w:t>Jurnal</w:t>
      </w:r>
      <w:proofErr w:type="spellEnd"/>
      <w:r w:rsidRPr="000276CA">
        <w:rPr>
          <w:rFonts w:ascii="Arial Narrow" w:hAnsi="Arial Narrow" w:cs="Arial"/>
          <w:i/>
          <w:iCs/>
          <w:sz w:val="23"/>
          <w:szCs w:val="23"/>
          <w:shd w:val="clear" w:color="auto" w:fill="FFFFFF"/>
        </w:rPr>
        <w:t xml:space="preserve"> </w:t>
      </w:r>
      <w:proofErr w:type="spellStart"/>
      <w:r w:rsidRPr="000276CA">
        <w:rPr>
          <w:rFonts w:ascii="Arial Narrow" w:hAnsi="Arial Narrow" w:cs="Arial"/>
          <w:i/>
          <w:iCs/>
          <w:sz w:val="23"/>
          <w:szCs w:val="23"/>
          <w:shd w:val="clear" w:color="auto" w:fill="FFFFFF"/>
        </w:rPr>
        <w:t>Aplikasi</w:t>
      </w:r>
      <w:proofErr w:type="spellEnd"/>
      <w:r w:rsidRPr="000276CA">
        <w:rPr>
          <w:rFonts w:ascii="Arial Narrow" w:hAnsi="Arial Narrow" w:cs="Arial"/>
          <w:i/>
          <w:iCs/>
          <w:sz w:val="23"/>
          <w:szCs w:val="23"/>
          <w:shd w:val="clear" w:color="auto" w:fill="FFFFFF"/>
        </w:rPr>
        <w:t xml:space="preserve"> </w:t>
      </w:r>
      <w:proofErr w:type="spellStart"/>
      <w:r w:rsidRPr="000276CA">
        <w:rPr>
          <w:rFonts w:ascii="Arial Narrow" w:hAnsi="Arial Narrow" w:cs="Arial"/>
          <w:i/>
          <w:iCs/>
          <w:sz w:val="23"/>
          <w:szCs w:val="23"/>
          <w:shd w:val="clear" w:color="auto" w:fill="FFFFFF"/>
        </w:rPr>
        <w:t>Manajemen</w:t>
      </w:r>
      <w:proofErr w:type="spellEnd"/>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19</w:t>
      </w:r>
      <w:r w:rsidRPr="000276CA">
        <w:rPr>
          <w:rFonts w:ascii="Arial Narrow" w:hAnsi="Arial Narrow" w:cs="Arial"/>
          <w:sz w:val="23"/>
          <w:szCs w:val="23"/>
          <w:shd w:val="clear" w:color="auto" w:fill="FFFFFF"/>
        </w:rPr>
        <w:t>(1), pp.99-111.</w:t>
      </w:r>
      <w:proofErr w:type="gramEnd"/>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Tanaka, K., 2017. </w:t>
      </w:r>
      <w:r w:rsidRPr="000276CA">
        <w:rPr>
          <w:rFonts w:ascii="Arial Narrow" w:hAnsi="Arial Narrow" w:cs="Arial"/>
          <w:i/>
          <w:iCs/>
          <w:sz w:val="23"/>
          <w:szCs w:val="23"/>
          <w:shd w:val="clear" w:color="auto" w:fill="FFFFFF"/>
        </w:rPr>
        <w:t xml:space="preserve">Time series analysis: </w:t>
      </w:r>
      <w:proofErr w:type="spellStart"/>
      <w:r w:rsidRPr="000276CA">
        <w:rPr>
          <w:rFonts w:ascii="Arial Narrow" w:hAnsi="Arial Narrow" w:cs="Arial"/>
          <w:i/>
          <w:iCs/>
          <w:sz w:val="23"/>
          <w:szCs w:val="23"/>
          <w:shd w:val="clear" w:color="auto" w:fill="FFFFFF"/>
        </w:rPr>
        <w:t>nonstationary</w:t>
      </w:r>
      <w:proofErr w:type="spellEnd"/>
      <w:r w:rsidRPr="000276CA">
        <w:rPr>
          <w:rFonts w:ascii="Arial Narrow" w:hAnsi="Arial Narrow" w:cs="Arial"/>
          <w:i/>
          <w:iCs/>
          <w:sz w:val="23"/>
          <w:szCs w:val="23"/>
          <w:shd w:val="clear" w:color="auto" w:fill="FFFFFF"/>
        </w:rPr>
        <w:t xml:space="preserve"> and noninvertible distribution theory</w:t>
      </w:r>
      <w:r w:rsidRPr="000276CA">
        <w:rPr>
          <w:rFonts w:ascii="Arial Narrow" w:hAnsi="Arial Narrow" w:cs="Arial"/>
          <w:sz w:val="23"/>
          <w:szCs w:val="23"/>
          <w:shd w:val="clear" w:color="auto" w:fill="FFFFFF"/>
        </w:rPr>
        <w:t xml:space="preserve"> (Vol. 4). </w:t>
      </w:r>
      <w:proofErr w:type="gramStart"/>
      <w:r w:rsidRPr="000276CA">
        <w:rPr>
          <w:rFonts w:ascii="Arial Narrow" w:hAnsi="Arial Narrow" w:cs="Arial"/>
          <w:sz w:val="23"/>
          <w:szCs w:val="23"/>
          <w:shd w:val="clear" w:color="auto" w:fill="FFFFFF"/>
        </w:rPr>
        <w:t>John Wiley &amp; Sons.</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Tiwari</w:t>
      </w:r>
      <w:proofErr w:type="spellEnd"/>
      <w:r w:rsidRPr="000276CA">
        <w:rPr>
          <w:rFonts w:ascii="Arial Narrow" w:hAnsi="Arial Narrow" w:cs="Arial"/>
          <w:sz w:val="23"/>
          <w:szCs w:val="23"/>
          <w:shd w:val="clear" w:color="auto" w:fill="FFFFFF"/>
        </w:rPr>
        <w:t>, A.K. 2015.</w:t>
      </w:r>
      <w:proofErr w:type="gramEnd"/>
      <w:r w:rsidRPr="000276CA">
        <w:rPr>
          <w:rFonts w:ascii="Arial Narrow" w:hAnsi="Arial Narrow" w:cs="Arial"/>
          <w:sz w:val="23"/>
          <w:szCs w:val="23"/>
          <w:shd w:val="clear" w:color="auto" w:fill="FFFFFF"/>
        </w:rPr>
        <w:t xml:space="preserve"> The relationship between environmental degradation and happiness in 23 developed contemporary economies. </w:t>
      </w:r>
      <w:r w:rsidRPr="000276CA">
        <w:rPr>
          <w:rFonts w:ascii="Arial Narrow" w:hAnsi="Arial Narrow" w:cs="Arial"/>
          <w:i/>
          <w:iCs/>
          <w:sz w:val="23"/>
          <w:szCs w:val="23"/>
          <w:shd w:val="clear" w:color="auto" w:fill="FFFFFF"/>
        </w:rPr>
        <w:t>Management of Environmental Quality: An International Journal</w:t>
      </w:r>
      <w:r w:rsidRPr="000276CA">
        <w:rPr>
          <w:rFonts w:ascii="Arial Narrow" w:hAnsi="Arial Narrow" w:cs="Arial"/>
          <w:sz w:val="23"/>
          <w:szCs w:val="23"/>
          <w:shd w:val="clear" w:color="auto" w:fill="FFFFFF"/>
        </w:rPr>
        <w:t>.</w:t>
      </w:r>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Troster</w:t>
      </w:r>
      <w:proofErr w:type="spellEnd"/>
      <w:r w:rsidRPr="000276CA">
        <w:rPr>
          <w:rFonts w:ascii="Arial Narrow" w:hAnsi="Arial Narrow" w:cs="Arial"/>
          <w:sz w:val="23"/>
          <w:szCs w:val="23"/>
          <w:shd w:val="clear" w:color="auto" w:fill="FFFFFF"/>
        </w:rPr>
        <w:t>, V., 2018.</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 xml:space="preserve">Testing for Granger-causality in </w:t>
      </w:r>
      <w:proofErr w:type="spellStart"/>
      <w:r w:rsidRPr="000276CA">
        <w:rPr>
          <w:rFonts w:ascii="Arial Narrow" w:hAnsi="Arial Narrow" w:cs="Arial"/>
          <w:sz w:val="23"/>
          <w:szCs w:val="23"/>
          <w:shd w:val="clear" w:color="auto" w:fill="FFFFFF"/>
        </w:rPr>
        <w:t>quantiles</w:t>
      </w:r>
      <w:proofErr w:type="spellEnd"/>
      <w:r w:rsidRPr="000276CA">
        <w:rPr>
          <w:rFonts w:ascii="Arial Narrow" w:hAnsi="Arial Narrow" w:cs="Arial"/>
          <w:sz w:val="23"/>
          <w:szCs w:val="23"/>
          <w:shd w:val="clear" w:color="auto" w:fill="FFFFFF"/>
        </w:rPr>
        <w:t>.</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Econometric Reviews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37</w:t>
      </w:r>
      <w:r w:rsidRPr="000276CA">
        <w:rPr>
          <w:rFonts w:ascii="Arial Narrow" w:hAnsi="Arial Narrow" w:cs="Arial"/>
          <w:sz w:val="23"/>
          <w:szCs w:val="23"/>
          <w:shd w:val="clear" w:color="auto" w:fill="FFFFFF"/>
        </w:rPr>
        <w:t>(8), pp.850-866.</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Veselinović</w:t>
      </w:r>
      <w:proofErr w:type="spellEnd"/>
      <w:r w:rsidRPr="000276CA">
        <w:rPr>
          <w:rFonts w:ascii="Arial Narrow" w:hAnsi="Arial Narrow" w:cs="Arial"/>
          <w:sz w:val="23"/>
          <w:szCs w:val="23"/>
          <w:shd w:val="clear" w:color="auto" w:fill="FFFFFF"/>
        </w:rPr>
        <w:t xml:space="preserve">, P., </w:t>
      </w:r>
      <w:proofErr w:type="spellStart"/>
      <w:r w:rsidRPr="000276CA">
        <w:rPr>
          <w:rFonts w:ascii="Arial Narrow" w:hAnsi="Arial Narrow" w:cs="Arial"/>
          <w:sz w:val="23"/>
          <w:szCs w:val="23"/>
          <w:shd w:val="clear" w:color="auto" w:fill="FFFFFF"/>
        </w:rPr>
        <w:t>Dimitrijević</w:t>
      </w:r>
      <w:proofErr w:type="spellEnd"/>
      <w:r w:rsidRPr="000276CA">
        <w:rPr>
          <w:rFonts w:ascii="Arial Narrow" w:hAnsi="Arial Narrow" w:cs="Arial"/>
          <w:sz w:val="23"/>
          <w:szCs w:val="23"/>
          <w:shd w:val="clear" w:color="auto" w:fill="FFFFFF"/>
        </w:rPr>
        <w:t xml:space="preserve">, M. and </w:t>
      </w:r>
      <w:proofErr w:type="spellStart"/>
      <w:r w:rsidRPr="000276CA">
        <w:rPr>
          <w:rFonts w:ascii="Arial Narrow" w:hAnsi="Arial Narrow" w:cs="Arial"/>
          <w:sz w:val="23"/>
          <w:szCs w:val="23"/>
          <w:shd w:val="clear" w:color="auto" w:fill="FFFFFF"/>
        </w:rPr>
        <w:t>Kostić</w:t>
      </w:r>
      <w:proofErr w:type="spellEnd"/>
      <w:r w:rsidRPr="000276CA">
        <w:rPr>
          <w:rFonts w:ascii="Arial Narrow" w:hAnsi="Arial Narrow" w:cs="Arial"/>
          <w:sz w:val="23"/>
          <w:szCs w:val="23"/>
          <w:shd w:val="clear" w:color="auto" w:fill="FFFFFF"/>
        </w:rPr>
        <w:t>, M., 2019.</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Significance of fiscal policy for economic development and agriculture.</w:t>
      </w:r>
      <w:proofErr w:type="gramEnd"/>
      <w:r w:rsidRPr="000276CA">
        <w:rPr>
          <w:rFonts w:ascii="Arial Narrow" w:hAnsi="Arial Narrow" w:cs="Arial"/>
          <w:sz w:val="23"/>
          <w:szCs w:val="23"/>
          <w:shd w:val="clear" w:color="auto" w:fill="FFFFFF"/>
        </w:rPr>
        <w:t> </w:t>
      </w:r>
      <w:proofErr w:type="spellStart"/>
      <w:proofErr w:type="gramStart"/>
      <w:r w:rsidRPr="000276CA">
        <w:rPr>
          <w:rFonts w:ascii="Arial Narrow" w:hAnsi="Arial Narrow" w:cs="Arial"/>
          <w:i/>
          <w:iCs/>
          <w:sz w:val="23"/>
          <w:szCs w:val="23"/>
          <w:shd w:val="clear" w:color="auto" w:fill="FFFFFF"/>
        </w:rPr>
        <w:t>Економика</w:t>
      </w:r>
      <w:proofErr w:type="spellEnd"/>
      <w:r w:rsidRPr="000276CA">
        <w:rPr>
          <w:rFonts w:ascii="Arial Narrow" w:hAnsi="Arial Narrow" w:cs="Arial"/>
          <w:i/>
          <w:iCs/>
          <w:sz w:val="23"/>
          <w:szCs w:val="23"/>
          <w:shd w:val="clear" w:color="auto" w:fill="FFFFFF"/>
        </w:rPr>
        <w:t xml:space="preserve"> </w:t>
      </w:r>
      <w:proofErr w:type="spellStart"/>
      <w:r w:rsidRPr="000276CA">
        <w:rPr>
          <w:rFonts w:ascii="Arial Narrow" w:hAnsi="Arial Narrow" w:cs="Arial"/>
          <w:i/>
          <w:iCs/>
          <w:sz w:val="23"/>
          <w:szCs w:val="23"/>
          <w:shd w:val="clear" w:color="auto" w:fill="FFFFFF"/>
        </w:rPr>
        <w:t>пољопривреде</w:t>
      </w:r>
      <w:proofErr w:type="spellEnd"/>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66</w:t>
      </w:r>
      <w:r w:rsidRPr="000276CA">
        <w:rPr>
          <w:rFonts w:ascii="Arial Narrow" w:hAnsi="Arial Narrow" w:cs="Arial"/>
          <w:sz w:val="23"/>
          <w:szCs w:val="23"/>
          <w:shd w:val="clear" w:color="auto" w:fill="FFFFFF"/>
        </w:rPr>
        <w:t>(2), pp.357-373.</w:t>
      </w:r>
      <w:proofErr w:type="gramEnd"/>
    </w:p>
    <w:p w:rsidR="00AD223A" w:rsidRPr="000276CA" w:rsidRDefault="00AD223A" w:rsidP="00AD223A">
      <w:pPr>
        <w:jc w:val="both"/>
        <w:rPr>
          <w:rFonts w:ascii="Arial Narrow" w:hAnsi="Arial Narrow" w:cs="Arial"/>
          <w:sz w:val="23"/>
          <w:szCs w:val="23"/>
          <w:shd w:val="clear" w:color="auto" w:fill="FFFFFF"/>
        </w:rPr>
      </w:pPr>
      <w:proofErr w:type="spellStart"/>
      <w:proofErr w:type="gramStart"/>
      <w:r w:rsidRPr="000276CA">
        <w:rPr>
          <w:rFonts w:ascii="Arial Narrow" w:hAnsi="Arial Narrow" w:cs="Arial"/>
          <w:sz w:val="23"/>
          <w:szCs w:val="23"/>
          <w:shd w:val="clear" w:color="auto" w:fill="FFFFFF"/>
        </w:rPr>
        <w:t>Wauchope</w:t>
      </w:r>
      <w:proofErr w:type="spellEnd"/>
      <w:r w:rsidRPr="000276CA">
        <w:rPr>
          <w:rFonts w:ascii="Arial Narrow" w:hAnsi="Arial Narrow" w:cs="Arial"/>
          <w:sz w:val="23"/>
          <w:szCs w:val="23"/>
          <w:shd w:val="clear" w:color="auto" w:fill="FFFFFF"/>
        </w:rPr>
        <w:t xml:space="preserve">, H.S., Amano, T., </w:t>
      </w:r>
      <w:proofErr w:type="spellStart"/>
      <w:r w:rsidRPr="000276CA">
        <w:rPr>
          <w:rFonts w:ascii="Arial Narrow" w:hAnsi="Arial Narrow" w:cs="Arial"/>
          <w:sz w:val="23"/>
          <w:szCs w:val="23"/>
          <w:shd w:val="clear" w:color="auto" w:fill="FFFFFF"/>
        </w:rPr>
        <w:t>Geldmann</w:t>
      </w:r>
      <w:proofErr w:type="spellEnd"/>
      <w:r w:rsidRPr="000276CA">
        <w:rPr>
          <w:rFonts w:ascii="Arial Narrow" w:hAnsi="Arial Narrow" w:cs="Arial"/>
          <w:sz w:val="23"/>
          <w:szCs w:val="23"/>
          <w:shd w:val="clear" w:color="auto" w:fill="FFFFFF"/>
        </w:rPr>
        <w:t>, J., Johnston, A., Simmons, B.I., Sutherland, W.J. and Jones, J.P., 2021.</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Evaluating impact using time-series data.</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Trends in Ecology &amp; Evolution</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36</w:t>
      </w:r>
      <w:r w:rsidRPr="000276CA">
        <w:rPr>
          <w:rFonts w:ascii="Arial Narrow" w:hAnsi="Arial Narrow" w:cs="Arial"/>
          <w:sz w:val="23"/>
          <w:szCs w:val="23"/>
          <w:shd w:val="clear" w:color="auto" w:fill="FFFFFF"/>
        </w:rPr>
        <w:t>(3), pp.196-205.</w:t>
      </w:r>
      <w:proofErr w:type="gramEnd"/>
    </w:p>
    <w:p w:rsidR="00AD223A" w:rsidRPr="000276CA" w:rsidRDefault="00AD223A" w:rsidP="00AD223A">
      <w:pPr>
        <w:jc w:val="both"/>
        <w:rPr>
          <w:rFonts w:ascii="Arial Narrow" w:hAnsi="Arial Narrow" w:cs="Arial"/>
          <w:sz w:val="23"/>
          <w:szCs w:val="23"/>
          <w:shd w:val="clear" w:color="auto" w:fill="FFFFFF"/>
        </w:rPr>
      </w:pPr>
      <w:proofErr w:type="gramStart"/>
      <w:r w:rsidRPr="000276CA">
        <w:rPr>
          <w:rFonts w:ascii="Arial Narrow" w:hAnsi="Arial Narrow" w:cs="Arial"/>
          <w:sz w:val="23"/>
          <w:szCs w:val="23"/>
          <w:shd w:val="clear" w:color="auto" w:fill="FFFFFF"/>
        </w:rPr>
        <w:t>Wong, N., Gong, X. and Fung, H.H., 2020.</w:t>
      </w:r>
      <w:proofErr w:type="gramEnd"/>
      <w:r w:rsidRPr="000276CA">
        <w:rPr>
          <w:rFonts w:ascii="Arial Narrow" w:hAnsi="Arial Narrow" w:cs="Arial"/>
          <w:sz w:val="23"/>
          <w:szCs w:val="23"/>
          <w:shd w:val="clear" w:color="auto" w:fill="FFFFFF"/>
        </w:rPr>
        <w:t xml:space="preserve"> Does valuing happiness enhance subjective well-being? </w:t>
      </w:r>
      <w:proofErr w:type="gramStart"/>
      <w:r w:rsidRPr="000276CA">
        <w:rPr>
          <w:rFonts w:ascii="Arial Narrow" w:hAnsi="Arial Narrow" w:cs="Arial"/>
          <w:sz w:val="23"/>
          <w:szCs w:val="23"/>
          <w:shd w:val="clear" w:color="auto" w:fill="FFFFFF"/>
        </w:rPr>
        <w:t>The age-differential effect of interdependence.</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Journal of Happiness Studies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21</w:t>
      </w:r>
      <w:r w:rsidRPr="000276CA">
        <w:rPr>
          <w:rFonts w:ascii="Arial Narrow" w:hAnsi="Arial Narrow" w:cs="Arial"/>
          <w:sz w:val="23"/>
          <w:szCs w:val="23"/>
          <w:shd w:val="clear" w:color="auto" w:fill="FFFFFF"/>
        </w:rPr>
        <w:t>(1), pp.1-14.</w:t>
      </w:r>
      <w:proofErr w:type="gramEnd"/>
    </w:p>
    <w:p w:rsidR="00AD223A" w:rsidRPr="000276CA" w:rsidRDefault="00AD223A" w:rsidP="00AD223A">
      <w:pPr>
        <w:jc w:val="both"/>
        <w:rPr>
          <w:rFonts w:ascii="Arial Narrow" w:hAnsi="Arial Narrow" w:cs="Arial"/>
          <w:sz w:val="23"/>
          <w:szCs w:val="23"/>
          <w:shd w:val="clear" w:color="auto" w:fill="FFFFFF"/>
        </w:rPr>
      </w:pPr>
      <w:r w:rsidRPr="000276CA">
        <w:rPr>
          <w:rFonts w:ascii="Arial Narrow" w:hAnsi="Arial Narrow" w:cs="Arial"/>
          <w:sz w:val="23"/>
          <w:szCs w:val="23"/>
          <w:shd w:val="clear" w:color="auto" w:fill="FFFFFF"/>
        </w:rPr>
        <w:t>Woo, C., 2018. Good governance and happiness: does technical quality of governance lead to happiness universally in both rich and poor countries</w:t>
      </w:r>
      <w:proofErr w:type="gramStart"/>
      <w:r w:rsidRPr="000276CA">
        <w:rPr>
          <w:rFonts w:ascii="Arial Narrow" w:hAnsi="Arial Narrow" w:cs="Arial"/>
          <w:sz w:val="23"/>
          <w:szCs w:val="23"/>
          <w:shd w:val="clear" w:color="auto" w:fill="FFFFFF"/>
        </w:rPr>
        <w:t>?.</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Journal of International and Area Studies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25</w:t>
      </w:r>
      <w:r w:rsidRPr="000276CA">
        <w:rPr>
          <w:rFonts w:ascii="Arial Narrow" w:hAnsi="Arial Narrow" w:cs="Arial"/>
          <w:sz w:val="23"/>
          <w:szCs w:val="23"/>
          <w:shd w:val="clear" w:color="auto" w:fill="FFFFFF"/>
        </w:rPr>
        <w:t>(1), pp.37-56.</w:t>
      </w:r>
      <w:proofErr w:type="gramEnd"/>
    </w:p>
    <w:p w:rsidR="00AD223A" w:rsidRPr="000276CA" w:rsidRDefault="00AD223A" w:rsidP="00AD223A">
      <w:pPr>
        <w:jc w:val="both"/>
        <w:rPr>
          <w:rFonts w:ascii="Arial Narrow" w:hAnsi="Arial Narrow" w:cs="Arial"/>
          <w:sz w:val="23"/>
          <w:szCs w:val="23"/>
          <w:shd w:val="clear" w:color="auto" w:fill="FFFFFF"/>
        </w:rPr>
      </w:pPr>
      <w:proofErr w:type="gramStart"/>
      <w:r w:rsidRPr="000276CA">
        <w:rPr>
          <w:rFonts w:ascii="Arial Narrow" w:hAnsi="Arial Narrow" w:cs="Arial"/>
          <w:sz w:val="23"/>
          <w:szCs w:val="23"/>
          <w:shd w:val="clear" w:color="auto" w:fill="FFFFFF"/>
        </w:rPr>
        <w:t>Yang, L., 2018.</w:t>
      </w:r>
      <w:proofErr w:type="gramEnd"/>
      <w:r w:rsidRPr="000276CA">
        <w:rPr>
          <w:rFonts w:ascii="Arial Narrow" w:hAnsi="Arial Narrow" w:cs="Arial"/>
          <w:sz w:val="23"/>
          <w:szCs w:val="23"/>
          <w:shd w:val="clear" w:color="auto" w:fill="FFFFFF"/>
        </w:rPr>
        <w:t xml:space="preserve"> </w:t>
      </w:r>
      <w:proofErr w:type="gramStart"/>
      <w:r w:rsidRPr="000276CA">
        <w:rPr>
          <w:rFonts w:ascii="Arial Narrow" w:hAnsi="Arial Narrow" w:cs="Arial"/>
          <w:sz w:val="23"/>
          <w:szCs w:val="23"/>
          <w:shd w:val="clear" w:color="auto" w:fill="FFFFFF"/>
        </w:rPr>
        <w:t>Measuring well-being: A multidimensional index integrating subjective well-being and preferences.</w:t>
      </w:r>
      <w:proofErr w:type="gramEnd"/>
      <w:r w:rsidRPr="000276CA">
        <w:rPr>
          <w:rFonts w:ascii="Arial Narrow" w:hAnsi="Arial Narrow" w:cs="Arial"/>
          <w:sz w:val="23"/>
          <w:szCs w:val="23"/>
          <w:shd w:val="clear" w:color="auto" w:fill="FFFFFF"/>
        </w:rPr>
        <w:t> </w:t>
      </w:r>
      <w:proofErr w:type="gramStart"/>
      <w:r w:rsidRPr="000276CA">
        <w:rPr>
          <w:rFonts w:ascii="Arial Narrow" w:hAnsi="Arial Narrow" w:cs="Arial"/>
          <w:i/>
          <w:iCs/>
          <w:sz w:val="23"/>
          <w:szCs w:val="23"/>
          <w:shd w:val="clear" w:color="auto" w:fill="FFFFFF"/>
        </w:rPr>
        <w:t>Journal of Human Development and Capabilities</w:t>
      </w:r>
      <w:r w:rsidRPr="000276CA">
        <w:rPr>
          <w:rFonts w:ascii="Arial Narrow" w:hAnsi="Arial Narrow" w:cs="Arial"/>
          <w:sz w:val="23"/>
          <w:szCs w:val="23"/>
          <w:shd w:val="clear" w:color="auto" w:fill="FFFFFF"/>
        </w:rPr>
        <w:t>, </w:t>
      </w:r>
      <w:r w:rsidRPr="000276CA">
        <w:rPr>
          <w:rFonts w:ascii="Arial Narrow" w:hAnsi="Arial Narrow" w:cs="Arial"/>
          <w:i/>
          <w:iCs/>
          <w:sz w:val="23"/>
          <w:szCs w:val="23"/>
          <w:shd w:val="clear" w:color="auto" w:fill="FFFFFF"/>
        </w:rPr>
        <w:t>19</w:t>
      </w:r>
      <w:r w:rsidRPr="000276CA">
        <w:rPr>
          <w:rFonts w:ascii="Arial Narrow" w:hAnsi="Arial Narrow" w:cs="Arial"/>
          <w:sz w:val="23"/>
          <w:szCs w:val="23"/>
          <w:shd w:val="clear" w:color="auto" w:fill="FFFFFF"/>
        </w:rPr>
        <w:t>(4), pp.456-476.</w:t>
      </w:r>
      <w:proofErr w:type="gramEnd"/>
    </w:p>
    <w:p w:rsidR="00AD223A" w:rsidRPr="000276CA" w:rsidRDefault="00AD223A" w:rsidP="00AD223A">
      <w:pPr>
        <w:jc w:val="both"/>
        <w:rPr>
          <w:rFonts w:ascii="Arial Narrow" w:hAnsi="Arial Narrow"/>
          <w:sz w:val="23"/>
          <w:szCs w:val="23"/>
        </w:rPr>
      </w:pPr>
      <w:r w:rsidRPr="000276CA">
        <w:rPr>
          <w:rFonts w:ascii="Arial Narrow" w:hAnsi="Arial Narrow" w:cs="Arial"/>
          <w:sz w:val="23"/>
          <w:szCs w:val="23"/>
          <w:shd w:val="clear" w:color="auto" w:fill="FFFFFF"/>
        </w:rPr>
        <w:t xml:space="preserve">Zhou, G. and </w:t>
      </w:r>
      <w:proofErr w:type="spellStart"/>
      <w:r w:rsidRPr="000276CA">
        <w:rPr>
          <w:rFonts w:ascii="Arial Narrow" w:hAnsi="Arial Narrow" w:cs="Arial"/>
          <w:sz w:val="23"/>
          <w:szCs w:val="23"/>
          <w:shd w:val="clear" w:color="auto" w:fill="FFFFFF"/>
        </w:rPr>
        <w:t>Zvoushe</w:t>
      </w:r>
      <w:proofErr w:type="spellEnd"/>
      <w:r w:rsidRPr="000276CA">
        <w:rPr>
          <w:rFonts w:ascii="Arial Narrow" w:hAnsi="Arial Narrow" w:cs="Arial"/>
          <w:sz w:val="23"/>
          <w:szCs w:val="23"/>
          <w:shd w:val="clear" w:color="auto" w:fill="FFFFFF"/>
        </w:rPr>
        <w:t xml:space="preserve">, H., 2017. New public management issues in Zimbabwe. </w:t>
      </w:r>
      <w:proofErr w:type="gramStart"/>
      <w:r w:rsidRPr="000276CA">
        <w:rPr>
          <w:rFonts w:ascii="Arial Narrow" w:hAnsi="Arial Narrow" w:cs="Arial"/>
          <w:sz w:val="23"/>
          <w:szCs w:val="23"/>
          <w:shd w:val="clear" w:color="auto" w:fill="FFFFFF"/>
        </w:rPr>
        <w:t>In </w:t>
      </w:r>
      <w:r w:rsidRPr="000276CA">
        <w:rPr>
          <w:rFonts w:ascii="Arial Narrow" w:hAnsi="Arial Narrow" w:cs="Arial"/>
          <w:i/>
          <w:iCs/>
          <w:sz w:val="23"/>
          <w:szCs w:val="23"/>
          <w:shd w:val="clear" w:color="auto" w:fill="FFFFFF"/>
        </w:rPr>
        <w:t>New Public Management in Africa</w:t>
      </w:r>
      <w:r w:rsidRPr="000276CA">
        <w:rPr>
          <w:rFonts w:ascii="Arial Narrow" w:hAnsi="Arial Narrow" w:cs="Arial"/>
          <w:sz w:val="23"/>
          <w:szCs w:val="23"/>
          <w:shd w:val="clear" w:color="auto" w:fill="FFFFFF"/>
        </w:rPr>
        <w:t> (pp. 190-218).</w:t>
      </w:r>
      <w:proofErr w:type="gramEnd"/>
      <w:r w:rsidRPr="000276CA">
        <w:rPr>
          <w:rFonts w:ascii="Arial Narrow" w:hAnsi="Arial Narrow" w:cs="Arial"/>
          <w:sz w:val="23"/>
          <w:szCs w:val="23"/>
          <w:shd w:val="clear" w:color="auto" w:fill="FFFFFF"/>
        </w:rPr>
        <w:t xml:space="preserve"> </w:t>
      </w:r>
      <w:proofErr w:type="spellStart"/>
      <w:proofErr w:type="gramStart"/>
      <w:r w:rsidRPr="000276CA">
        <w:rPr>
          <w:rFonts w:ascii="Arial Narrow" w:hAnsi="Arial Narrow" w:cs="Arial"/>
          <w:sz w:val="23"/>
          <w:szCs w:val="23"/>
          <w:shd w:val="clear" w:color="auto" w:fill="FFFFFF"/>
        </w:rPr>
        <w:t>Routledge</w:t>
      </w:r>
      <w:proofErr w:type="spellEnd"/>
      <w:r w:rsidRPr="000276CA">
        <w:rPr>
          <w:rFonts w:ascii="Arial Narrow" w:hAnsi="Arial Narrow" w:cs="Arial"/>
          <w:sz w:val="23"/>
          <w:szCs w:val="23"/>
          <w:shd w:val="clear" w:color="auto" w:fill="FFFFFF"/>
        </w:rPr>
        <w:t>.</w:t>
      </w:r>
      <w:proofErr w:type="gramEnd"/>
    </w:p>
    <w:p w:rsidR="00AD223A" w:rsidRPr="000276CA" w:rsidRDefault="00AD223A" w:rsidP="00A57AEF">
      <w:pPr>
        <w:spacing w:before="240" w:line="240" w:lineRule="auto"/>
        <w:jc w:val="both"/>
        <w:rPr>
          <w:rFonts w:ascii="Arial Narrow" w:hAnsi="Arial Narrow" w:cs="Times New Roman"/>
          <w:sz w:val="23"/>
          <w:szCs w:val="23"/>
          <w:lang w:val="en-GB"/>
        </w:rPr>
      </w:pPr>
    </w:p>
    <w:sectPr w:rsidR="00AD223A" w:rsidRPr="00027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4AC1"/>
    <w:multiLevelType w:val="hybridMultilevel"/>
    <w:tmpl w:val="BC8610B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
    <w:nsid w:val="28DA71F6"/>
    <w:multiLevelType w:val="hybridMultilevel"/>
    <w:tmpl w:val="7A1E5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BA"/>
    <w:rsid w:val="000077F7"/>
    <w:rsid w:val="0001645F"/>
    <w:rsid w:val="0001672F"/>
    <w:rsid w:val="00022D62"/>
    <w:rsid w:val="00023D35"/>
    <w:rsid w:val="000276CA"/>
    <w:rsid w:val="00036E84"/>
    <w:rsid w:val="00047D3B"/>
    <w:rsid w:val="0005613A"/>
    <w:rsid w:val="000666E5"/>
    <w:rsid w:val="0007628E"/>
    <w:rsid w:val="00082345"/>
    <w:rsid w:val="000833E1"/>
    <w:rsid w:val="00087C6F"/>
    <w:rsid w:val="000A5BA6"/>
    <w:rsid w:val="000A60BE"/>
    <w:rsid w:val="000B20BB"/>
    <w:rsid w:val="000B3FAF"/>
    <w:rsid w:val="000B7DAE"/>
    <w:rsid w:val="000C2100"/>
    <w:rsid w:val="000C298F"/>
    <w:rsid w:val="000C3634"/>
    <w:rsid w:val="000E2E8F"/>
    <w:rsid w:val="000F29B4"/>
    <w:rsid w:val="00102149"/>
    <w:rsid w:val="00116C11"/>
    <w:rsid w:val="00117D9F"/>
    <w:rsid w:val="00121A0E"/>
    <w:rsid w:val="00123A7C"/>
    <w:rsid w:val="00127CD1"/>
    <w:rsid w:val="00132B9A"/>
    <w:rsid w:val="00143EF1"/>
    <w:rsid w:val="00151F67"/>
    <w:rsid w:val="0015396D"/>
    <w:rsid w:val="001540E7"/>
    <w:rsid w:val="00154230"/>
    <w:rsid w:val="00156B7C"/>
    <w:rsid w:val="00175D81"/>
    <w:rsid w:val="001770CA"/>
    <w:rsid w:val="0018242B"/>
    <w:rsid w:val="0019062E"/>
    <w:rsid w:val="00197B38"/>
    <w:rsid w:val="001A599B"/>
    <w:rsid w:val="001B31DA"/>
    <w:rsid w:val="001C1BBA"/>
    <w:rsid w:val="001D4060"/>
    <w:rsid w:val="001E0496"/>
    <w:rsid w:val="001E50B7"/>
    <w:rsid w:val="001F2A94"/>
    <w:rsid w:val="00215DFC"/>
    <w:rsid w:val="002170DF"/>
    <w:rsid w:val="00230E58"/>
    <w:rsid w:val="00237904"/>
    <w:rsid w:val="00242AB3"/>
    <w:rsid w:val="0026570E"/>
    <w:rsid w:val="002707FA"/>
    <w:rsid w:val="00282110"/>
    <w:rsid w:val="00283662"/>
    <w:rsid w:val="00294194"/>
    <w:rsid w:val="00294EFE"/>
    <w:rsid w:val="002A0348"/>
    <w:rsid w:val="002A680A"/>
    <w:rsid w:val="002C4EB9"/>
    <w:rsid w:val="002D1B1E"/>
    <w:rsid w:val="002D1F2E"/>
    <w:rsid w:val="002E0945"/>
    <w:rsid w:val="002E3409"/>
    <w:rsid w:val="00313AD6"/>
    <w:rsid w:val="003148EF"/>
    <w:rsid w:val="00326D47"/>
    <w:rsid w:val="00351483"/>
    <w:rsid w:val="00360673"/>
    <w:rsid w:val="00360F83"/>
    <w:rsid w:val="00366430"/>
    <w:rsid w:val="00393E7A"/>
    <w:rsid w:val="003A74E1"/>
    <w:rsid w:val="003B29CC"/>
    <w:rsid w:val="003C1898"/>
    <w:rsid w:val="003C7354"/>
    <w:rsid w:val="003E0EB2"/>
    <w:rsid w:val="003F3EDB"/>
    <w:rsid w:val="004023AB"/>
    <w:rsid w:val="00403395"/>
    <w:rsid w:val="0040385F"/>
    <w:rsid w:val="00415F26"/>
    <w:rsid w:val="00421488"/>
    <w:rsid w:val="00427655"/>
    <w:rsid w:val="0044080C"/>
    <w:rsid w:val="004459D3"/>
    <w:rsid w:val="004546BD"/>
    <w:rsid w:val="004565F2"/>
    <w:rsid w:val="00457263"/>
    <w:rsid w:val="0047195A"/>
    <w:rsid w:val="00476981"/>
    <w:rsid w:val="00483ABF"/>
    <w:rsid w:val="004871E5"/>
    <w:rsid w:val="00494C13"/>
    <w:rsid w:val="00495F2C"/>
    <w:rsid w:val="004970C5"/>
    <w:rsid w:val="004A292B"/>
    <w:rsid w:val="004B27EF"/>
    <w:rsid w:val="004B59B5"/>
    <w:rsid w:val="004C29EF"/>
    <w:rsid w:val="004C6038"/>
    <w:rsid w:val="004E03BF"/>
    <w:rsid w:val="00502A9C"/>
    <w:rsid w:val="005303E7"/>
    <w:rsid w:val="00554989"/>
    <w:rsid w:val="00561E6C"/>
    <w:rsid w:val="00573C34"/>
    <w:rsid w:val="005A5C02"/>
    <w:rsid w:val="005B563E"/>
    <w:rsid w:val="005B76FB"/>
    <w:rsid w:val="005C3952"/>
    <w:rsid w:val="005D51DC"/>
    <w:rsid w:val="005F1526"/>
    <w:rsid w:val="005F7833"/>
    <w:rsid w:val="00601A63"/>
    <w:rsid w:val="00601CEC"/>
    <w:rsid w:val="0060543A"/>
    <w:rsid w:val="0060566C"/>
    <w:rsid w:val="00617B8C"/>
    <w:rsid w:val="00617EA9"/>
    <w:rsid w:val="00622FCA"/>
    <w:rsid w:val="006260F7"/>
    <w:rsid w:val="006368E8"/>
    <w:rsid w:val="00645C9D"/>
    <w:rsid w:val="0065342C"/>
    <w:rsid w:val="006701C8"/>
    <w:rsid w:val="00673A2A"/>
    <w:rsid w:val="00682549"/>
    <w:rsid w:val="006978A1"/>
    <w:rsid w:val="006A2BEC"/>
    <w:rsid w:val="006A35B8"/>
    <w:rsid w:val="006A4B35"/>
    <w:rsid w:val="006B6B31"/>
    <w:rsid w:val="006D1DF7"/>
    <w:rsid w:val="006E77DF"/>
    <w:rsid w:val="00701ADA"/>
    <w:rsid w:val="0070390E"/>
    <w:rsid w:val="00705399"/>
    <w:rsid w:val="007054AD"/>
    <w:rsid w:val="00724395"/>
    <w:rsid w:val="00735654"/>
    <w:rsid w:val="0076343A"/>
    <w:rsid w:val="00775D8F"/>
    <w:rsid w:val="007849AE"/>
    <w:rsid w:val="00785654"/>
    <w:rsid w:val="007A128B"/>
    <w:rsid w:val="007A5D3D"/>
    <w:rsid w:val="007B3845"/>
    <w:rsid w:val="007B68A6"/>
    <w:rsid w:val="007E181A"/>
    <w:rsid w:val="007E6487"/>
    <w:rsid w:val="007F16D1"/>
    <w:rsid w:val="007F69E6"/>
    <w:rsid w:val="007F7AD1"/>
    <w:rsid w:val="00801CA3"/>
    <w:rsid w:val="00803983"/>
    <w:rsid w:val="008156C4"/>
    <w:rsid w:val="0083573A"/>
    <w:rsid w:val="008361AA"/>
    <w:rsid w:val="0083727C"/>
    <w:rsid w:val="00840ECA"/>
    <w:rsid w:val="0084671B"/>
    <w:rsid w:val="008508AC"/>
    <w:rsid w:val="00850EA0"/>
    <w:rsid w:val="00861659"/>
    <w:rsid w:val="00862160"/>
    <w:rsid w:val="00887739"/>
    <w:rsid w:val="0089507D"/>
    <w:rsid w:val="008A1AEC"/>
    <w:rsid w:val="008A1D3A"/>
    <w:rsid w:val="008A41E4"/>
    <w:rsid w:val="008D64DB"/>
    <w:rsid w:val="008E2EDA"/>
    <w:rsid w:val="008E400E"/>
    <w:rsid w:val="008E7FE5"/>
    <w:rsid w:val="008F57D8"/>
    <w:rsid w:val="00905830"/>
    <w:rsid w:val="00914323"/>
    <w:rsid w:val="009328B0"/>
    <w:rsid w:val="009332E2"/>
    <w:rsid w:val="00934F18"/>
    <w:rsid w:val="00937A01"/>
    <w:rsid w:val="00946337"/>
    <w:rsid w:val="00946F4D"/>
    <w:rsid w:val="00951EB5"/>
    <w:rsid w:val="00966CEF"/>
    <w:rsid w:val="0098525D"/>
    <w:rsid w:val="009A041C"/>
    <w:rsid w:val="009A0C52"/>
    <w:rsid w:val="009A4F8D"/>
    <w:rsid w:val="009B36DC"/>
    <w:rsid w:val="009B5827"/>
    <w:rsid w:val="009B58B6"/>
    <w:rsid w:val="009C1294"/>
    <w:rsid w:val="009E3021"/>
    <w:rsid w:val="009E6D96"/>
    <w:rsid w:val="00A00050"/>
    <w:rsid w:val="00A04F39"/>
    <w:rsid w:val="00A12935"/>
    <w:rsid w:val="00A14075"/>
    <w:rsid w:val="00A22B5E"/>
    <w:rsid w:val="00A31333"/>
    <w:rsid w:val="00A525A0"/>
    <w:rsid w:val="00A57AEF"/>
    <w:rsid w:val="00A60FF8"/>
    <w:rsid w:val="00A64CA7"/>
    <w:rsid w:val="00A756E4"/>
    <w:rsid w:val="00A8267B"/>
    <w:rsid w:val="00A97545"/>
    <w:rsid w:val="00AA16FA"/>
    <w:rsid w:val="00AA335E"/>
    <w:rsid w:val="00AC177B"/>
    <w:rsid w:val="00AD223A"/>
    <w:rsid w:val="00AD5C15"/>
    <w:rsid w:val="00AE7878"/>
    <w:rsid w:val="00AF6714"/>
    <w:rsid w:val="00AF6D3B"/>
    <w:rsid w:val="00AF76FF"/>
    <w:rsid w:val="00B20364"/>
    <w:rsid w:val="00B250D6"/>
    <w:rsid w:val="00B31259"/>
    <w:rsid w:val="00B53F6C"/>
    <w:rsid w:val="00B6415E"/>
    <w:rsid w:val="00B6667C"/>
    <w:rsid w:val="00B71654"/>
    <w:rsid w:val="00B73F63"/>
    <w:rsid w:val="00B774B6"/>
    <w:rsid w:val="00B820B9"/>
    <w:rsid w:val="00B87892"/>
    <w:rsid w:val="00B9407B"/>
    <w:rsid w:val="00B94B45"/>
    <w:rsid w:val="00B96AEB"/>
    <w:rsid w:val="00BA061F"/>
    <w:rsid w:val="00BA3005"/>
    <w:rsid w:val="00BA699E"/>
    <w:rsid w:val="00BB1A14"/>
    <w:rsid w:val="00BB3E7D"/>
    <w:rsid w:val="00BB4147"/>
    <w:rsid w:val="00BD0909"/>
    <w:rsid w:val="00BD4829"/>
    <w:rsid w:val="00BF5EDA"/>
    <w:rsid w:val="00C06C81"/>
    <w:rsid w:val="00C173A2"/>
    <w:rsid w:val="00C261A1"/>
    <w:rsid w:val="00C43F33"/>
    <w:rsid w:val="00C44F56"/>
    <w:rsid w:val="00C541A1"/>
    <w:rsid w:val="00C67ED3"/>
    <w:rsid w:val="00C85981"/>
    <w:rsid w:val="00C87CE0"/>
    <w:rsid w:val="00C958C4"/>
    <w:rsid w:val="00C96379"/>
    <w:rsid w:val="00CB2BDE"/>
    <w:rsid w:val="00CB3DEA"/>
    <w:rsid w:val="00CC095B"/>
    <w:rsid w:val="00CC34BD"/>
    <w:rsid w:val="00CC3D11"/>
    <w:rsid w:val="00CC5178"/>
    <w:rsid w:val="00CC7CBA"/>
    <w:rsid w:val="00CD1C96"/>
    <w:rsid w:val="00CE0BFF"/>
    <w:rsid w:val="00CE30B3"/>
    <w:rsid w:val="00CE458E"/>
    <w:rsid w:val="00CF05B9"/>
    <w:rsid w:val="00CF3D21"/>
    <w:rsid w:val="00D055B1"/>
    <w:rsid w:val="00D05B62"/>
    <w:rsid w:val="00D2202C"/>
    <w:rsid w:val="00D3231B"/>
    <w:rsid w:val="00D35FFB"/>
    <w:rsid w:val="00D37668"/>
    <w:rsid w:val="00D65888"/>
    <w:rsid w:val="00D7643F"/>
    <w:rsid w:val="00D87472"/>
    <w:rsid w:val="00D87AB0"/>
    <w:rsid w:val="00D91489"/>
    <w:rsid w:val="00DA03C2"/>
    <w:rsid w:val="00DA7CFE"/>
    <w:rsid w:val="00DC5E58"/>
    <w:rsid w:val="00DE0328"/>
    <w:rsid w:val="00DE2E38"/>
    <w:rsid w:val="00DF0DE2"/>
    <w:rsid w:val="00E000A7"/>
    <w:rsid w:val="00E01230"/>
    <w:rsid w:val="00E127BB"/>
    <w:rsid w:val="00E12ECE"/>
    <w:rsid w:val="00E17D05"/>
    <w:rsid w:val="00E24172"/>
    <w:rsid w:val="00E44B2A"/>
    <w:rsid w:val="00E54F6D"/>
    <w:rsid w:val="00E55AD7"/>
    <w:rsid w:val="00E7499B"/>
    <w:rsid w:val="00E75012"/>
    <w:rsid w:val="00E77357"/>
    <w:rsid w:val="00E83F01"/>
    <w:rsid w:val="00EA28DB"/>
    <w:rsid w:val="00EC2C50"/>
    <w:rsid w:val="00EE133C"/>
    <w:rsid w:val="00EE1406"/>
    <w:rsid w:val="00EE25C3"/>
    <w:rsid w:val="00EE5B45"/>
    <w:rsid w:val="00F05C7C"/>
    <w:rsid w:val="00F22B28"/>
    <w:rsid w:val="00F418B7"/>
    <w:rsid w:val="00F74000"/>
    <w:rsid w:val="00F87924"/>
    <w:rsid w:val="00F94E7A"/>
    <w:rsid w:val="00FA019F"/>
    <w:rsid w:val="00FA5D2E"/>
    <w:rsid w:val="00FA6F47"/>
    <w:rsid w:val="00FB63BC"/>
    <w:rsid w:val="00FD700E"/>
    <w:rsid w:val="00FE130A"/>
    <w:rsid w:val="00FE1C69"/>
    <w:rsid w:val="00FE39C5"/>
    <w:rsid w:val="00FE6CE0"/>
    <w:rsid w:val="00FF538B"/>
    <w:rsid w:val="00FF60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8EF"/>
    <w:pPr>
      <w:keepNext/>
      <w:keepLines/>
      <w:spacing w:before="480" w:after="0"/>
      <w:outlineLvl w:val="0"/>
    </w:pPr>
    <w:rPr>
      <w:rFonts w:ascii="Arial Narrow" w:eastAsiaTheme="majorEastAsia" w:hAnsi="Arial Narrow" w:cstheme="majorBidi"/>
      <w:b/>
      <w:bCs/>
      <w:caps/>
      <w:sz w:val="23"/>
      <w:szCs w:val="28"/>
    </w:rPr>
  </w:style>
  <w:style w:type="paragraph" w:styleId="Heading2">
    <w:name w:val="heading 2"/>
    <w:basedOn w:val="Normal"/>
    <w:next w:val="Normal"/>
    <w:link w:val="Heading2Char"/>
    <w:uiPriority w:val="9"/>
    <w:unhideWhenUsed/>
    <w:qFormat/>
    <w:rsid w:val="00622FCA"/>
    <w:pPr>
      <w:keepNext/>
      <w:keepLines/>
      <w:spacing w:before="200" w:after="0"/>
      <w:outlineLvl w:val="1"/>
    </w:pPr>
    <w:rPr>
      <w:rFonts w:ascii="Arial Narrow" w:eastAsiaTheme="majorEastAsia" w:hAnsi="Arial Narrow" w:cstheme="majorBidi"/>
      <w:b/>
      <w:bCs/>
      <w:sz w:val="2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EF"/>
    <w:rPr>
      <w:rFonts w:ascii="Arial Narrow" w:eastAsiaTheme="majorEastAsia" w:hAnsi="Arial Narrow" w:cstheme="majorBidi"/>
      <w:b/>
      <w:bCs/>
      <w:caps/>
      <w:sz w:val="23"/>
      <w:szCs w:val="28"/>
    </w:rPr>
  </w:style>
  <w:style w:type="character" w:customStyle="1" w:styleId="Heading2Char">
    <w:name w:val="Heading 2 Char"/>
    <w:basedOn w:val="DefaultParagraphFont"/>
    <w:link w:val="Heading2"/>
    <w:uiPriority w:val="9"/>
    <w:rsid w:val="00622FCA"/>
    <w:rPr>
      <w:rFonts w:ascii="Arial Narrow" w:eastAsiaTheme="majorEastAsia" w:hAnsi="Arial Narrow" w:cstheme="majorBidi"/>
      <w:b/>
      <w:bCs/>
      <w:sz w:val="23"/>
      <w:szCs w:val="26"/>
    </w:rPr>
  </w:style>
  <w:style w:type="paragraph" w:styleId="ListParagraph">
    <w:name w:val="List Paragraph"/>
    <w:basedOn w:val="Normal"/>
    <w:uiPriority w:val="34"/>
    <w:qFormat/>
    <w:rsid w:val="006368E8"/>
    <w:pPr>
      <w:ind w:left="720"/>
      <w:contextualSpacing/>
    </w:pPr>
  </w:style>
  <w:style w:type="paragraph" w:styleId="BalloonText">
    <w:name w:val="Balloon Text"/>
    <w:basedOn w:val="Normal"/>
    <w:link w:val="BalloonTextChar"/>
    <w:uiPriority w:val="99"/>
    <w:semiHidden/>
    <w:unhideWhenUsed/>
    <w:rsid w:val="00E5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6D"/>
    <w:rPr>
      <w:rFonts w:ascii="Tahoma" w:hAnsi="Tahoma" w:cs="Tahoma"/>
      <w:sz w:val="16"/>
      <w:szCs w:val="16"/>
    </w:rPr>
  </w:style>
  <w:style w:type="character" w:styleId="PlaceholderText">
    <w:name w:val="Placeholder Text"/>
    <w:basedOn w:val="DefaultParagraphFont"/>
    <w:uiPriority w:val="99"/>
    <w:semiHidden/>
    <w:rsid w:val="00BB3E7D"/>
    <w:rPr>
      <w:color w:val="808080"/>
    </w:rPr>
  </w:style>
  <w:style w:type="character" w:styleId="Hyperlink">
    <w:name w:val="Hyperlink"/>
    <w:basedOn w:val="DefaultParagraphFont"/>
    <w:uiPriority w:val="99"/>
    <w:unhideWhenUsed/>
    <w:rsid w:val="00AD2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8EF"/>
    <w:pPr>
      <w:keepNext/>
      <w:keepLines/>
      <w:spacing w:before="480" w:after="0"/>
      <w:outlineLvl w:val="0"/>
    </w:pPr>
    <w:rPr>
      <w:rFonts w:ascii="Arial Narrow" w:eastAsiaTheme="majorEastAsia" w:hAnsi="Arial Narrow" w:cstheme="majorBidi"/>
      <w:b/>
      <w:bCs/>
      <w:caps/>
      <w:sz w:val="23"/>
      <w:szCs w:val="28"/>
    </w:rPr>
  </w:style>
  <w:style w:type="paragraph" w:styleId="Heading2">
    <w:name w:val="heading 2"/>
    <w:basedOn w:val="Normal"/>
    <w:next w:val="Normal"/>
    <w:link w:val="Heading2Char"/>
    <w:uiPriority w:val="9"/>
    <w:unhideWhenUsed/>
    <w:qFormat/>
    <w:rsid w:val="00622FCA"/>
    <w:pPr>
      <w:keepNext/>
      <w:keepLines/>
      <w:spacing w:before="200" w:after="0"/>
      <w:outlineLvl w:val="1"/>
    </w:pPr>
    <w:rPr>
      <w:rFonts w:ascii="Arial Narrow" w:eastAsiaTheme="majorEastAsia" w:hAnsi="Arial Narrow" w:cstheme="majorBidi"/>
      <w:b/>
      <w:bCs/>
      <w:sz w:val="2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EF"/>
    <w:rPr>
      <w:rFonts w:ascii="Arial Narrow" w:eastAsiaTheme="majorEastAsia" w:hAnsi="Arial Narrow" w:cstheme="majorBidi"/>
      <w:b/>
      <w:bCs/>
      <w:caps/>
      <w:sz w:val="23"/>
      <w:szCs w:val="28"/>
    </w:rPr>
  </w:style>
  <w:style w:type="character" w:customStyle="1" w:styleId="Heading2Char">
    <w:name w:val="Heading 2 Char"/>
    <w:basedOn w:val="DefaultParagraphFont"/>
    <w:link w:val="Heading2"/>
    <w:uiPriority w:val="9"/>
    <w:rsid w:val="00622FCA"/>
    <w:rPr>
      <w:rFonts w:ascii="Arial Narrow" w:eastAsiaTheme="majorEastAsia" w:hAnsi="Arial Narrow" w:cstheme="majorBidi"/>
      <w:b/>
      <w:bCs/>
      <w:sz w:val="23"/>
      <w:szCs w:val="26"/>
    </w:rPr>
  </w:style>
  <w:style w:type="paragraph" w:styleId="ListParagraph">
    <w:name w:val="List Paragraph"/>
    <w:basedOn w:val="Normal"/>
    <w:uiPriority w:val="34"/>
    <w:qFormat/>
    <w:rsid w:val="006368E8"/>
    <w:pPr>
      <w:ind w:left="720"/>
      <w:contextualSpacing/>
    </w:pPr>
  </w:style>
  <w:style w:type="paragraph" w:styleId="BalloonText">
    <w:name w:val="Balloon Text"/>
    <w:basedOn w:val="Normal"/>
    <w:link w:val="BalloonTextChar"/>
    <w:uiPriority w:val="99"/>
    <w:semiHidden/>
    <w:unhideWhenUsed/>
    <w:rsid w:val="00E5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6D"/>
    <w:rPr>
      <w:rFonts w:ascii="Tahoma" w:hAnsi="Tahoma" w:cs="Tahoma"/>
      <w:sz w:val="16"/>
      <w:szCs w:val="16"/>
    </w:rPr>
  </w:style>
  <w:style w:type="character" w:styleId="PlaceholderText">
    <w:name w:val="Placeholder Text"/>
    <w:basedOn w:val="DefaultParagraphFont"/>
    <w:uiPriority w:val="99"/>
    <w:semiHidden/>
    <w:rsid w:val="00BB3E7D"/>
    <w:rPr>
      <w:color w:val="808080"/>
    </w:rPr>
  </w:style>
  <w:style w:type="character" w:styleId="Hyperlink">
    <w:name w:val="Hyperlink"/>
    <w:basedOn w:val="DefaultParagraphFont"/>
    <w:uiPriority w:val="99"/>
    <w:unhideWhenUsed/>
    <w:rsid w:val="00AD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300">
      <w:bodyDiv w:val="1"/>
      <w:marLeft w:val="0"/>
      <w:marRight w:val="0"/>
      <w:marTop w:val="0"/>
      <w:marBottom w:val="0"/>
      <w:divBdr>
        <w:top w:val="none" w:sz="0" w:space="0" w:color="auto"/>
        <w:left w:val="none" w:sz="0" w:space="0" w:color="auto"/>
        <w:bottom w:val="none" w:sz="0" w:space="0" w:color="auto"/>
        <w:right w:val="none" w:sz="0" w:space="0" w:color="auto"/>
      </w:divBdr>
      <w:divsChild>
        <w:div w:id="1280916129">
          <w:marLeft w:val="0"/>
          <w:marRight w:val="0"/>
          <w:marTop w:val="0"/>
          <w:marBottom w:val="0"/>
          <w:divBdr>
            <w:top w:val="none" w:sz="0" w:space="0" w:color="auto"/>
            <w:left w:val="none" w:sz="0" w:space="0" w:color="auto"/>
            <w:bottom w:val="none" w:sz="0" w:space="0" w:color="auto"/>
            <w:right w:val="none" w:sz="0" w:space="0" w:color="auto"/>
          </w:divBdr>
        </w:div>
        <w:div w:id="984510592">
          <w:marLeft w:val="0"/>
          <w:marRight w:val="0"/>
          <w:marTop w:val="0"/>
          <w:marBottom w:val="0"/>
          <w:divBdr>
            <w:top w:val="none" w:sz="0" w:space="0" w:color="auto"/>
            <w:left w:val="none" w:sz="0" w:space="0" w:color="auto"/>
            <w:bottom w:val="none" w:sz="0" w:space="0" w:color="auto"/>
            <w:right w:val="none" w:sz="0" w:space="0" w:color="auto"/>
          </w:divBdr>
        </w:div>
      </w:divsChild>
    </w:div>
    <w:div w:id="39330996">
      <w:bodyDiv w:val="1"/>
      <w:marLeft w:val="0"/>
      <w:marRight w:val="0"/>
      <w:marTop w:val="0"/>
      <w:marBottom w:val="0"/>
      <w:divBdr>
        <w:top w:val="none" w:sz="0" w:space="0" w:color="auto"/>
        <w:left w:val="none" w:sz="0" w:space="0" w:color="auto"/>
        <w:bottom w:val="none" w:sz="0" w:space="0" w:color="auto"/>
        <w:right w:val="none" w:sz="0" w:space="0" w:color="auto"/>
      </w:divBdr>
      <w:divsChild>
        <w:div w:id="880166690">
          <w:marLeft w:val="0"/>
          <w:marRight w:val="0"/>
          <w:marTop w:val="0"/>
          <w:marBottom w:val="0"/>
          <w:divBdr>
            <w:top w:val="none" w:sz="0" w:space="0" w:color="auto"/>
            <w:left w:val="none" w:sz="0" w:space="0" w:color="auto"/>
            <w:bottom w:val="none" w:sz="0" w:space="0" w:color="auto"/>
            <w:right w:val="none" w:sz="0" w:space="0" w:color="auto"/>
          </w:divBdr>
        </w:div>
        <w:div w:id="245845515">
          <w:marLeft w:val="0"/>
          <w:marRight w:val="0"/>
          <w:marTop w:val="0"/>
          <w:marBottom w:val="0"/>
          <w:divBdr>
            <w:top w:val="none" w:sz="0" w:space="0" w:color="auto"/>
            <w:left w:val="none" w:sz="0" w:space="0" w:color="auto"/>
            <w:bottom w:val="none" w:sz="0" w:space="0" w:color="auto"/>
            <w:right w:val="none" w:sz="0" w:space="0" w:color="auto"/>
          </w:divBdr>
        </w:div>
        <w:div w:id="446437741">
          <w:marLeft w:val="0"/>
          <w:marRight w:val="0"/>
          <w:marTop w:val="0"/>
          <w:marBottom w:val="0"/>
          <w:divBdr>
            <w:top w:val="none" w:sz="0" w:space="0" w:color="auto"/>
            <w:left w:val="none" w:sz="0" w:space="0" w:color="auto"/>
            <w:bottom w:val="none" w:sz="0" w:space="0" w:color="auto"/>
            <w:right w:val="none" w:sz="0" w:space="0" w:color="auto"/>
          </w:divBdr>
        </w:div>
      </w:divsChild>
    </w:div>
    <w:div w:id="93210052">
      <w:bodyDiv w:val="1"/>
      <w:marLeft w:val="0"/>
      <w:marRight w:val="0"/>
      <w:marTop w:val="0"/>
      <w:marBottom w:val="0"/>
      <w:divBdr>
        <w:top w:val="none" w:sz="0" w:space="0" w:color="auto"/>
        <w:left w:val="none" w:sz="0" w:space="0" w:color="auto"/>
        <w:bottom w:val="none" w:sz="0" w:space="0" w:color="auto"/>
        <w:right w:val="none" w:sz="0" w:space="0" w:color="auto"/>
      </w:divBdr>
      <w:divsChild>
        <w:div w:id="1446120114">
          <w:marLeft w:val="0"/>
          <w:marRight w:val="0"/>
          <w:marTop w:val="0"/>
          <w:marBottom w:val="0"/>
          <w:divBdr>
            <w:top w:val="none" w:sz="0" w:space="0" w:color="auto"/>
            <w:left w:val="none" w:sz="0" w:space="0" w:color="auto"/>
            <w:bottom w:val="none" w:sz="0" w:space="0" w:color="auto"/>
            <w:right w:val="none" w:sz="0" w:space="0" w:color="auto"/>
          </w:divBdr>
        </w:div>
        <w:div w:id="1346788569">
          <w:marLeft w:val="0"/>
          <w:marRight w:val="0"/>
          <w:marTop w:val="0"/>
          <w:marBottom w:val="0"/>
          <w:divBdr>
            <w:top w:val="none" w:sz="0" w:space="0" w:color="auto"/>
            <w:left w:val="none" w:sz="0" w:space="0" w:color="auto"/>
            <w:bottom w:val="none" w:sz="0" w:space="0" w:color="auto"/>
            <w:right w:val="none" w:sz="0" w:space="0" w:color="auto"/>
          </w:divBdr>
        </w:div>
        <w:div w:id="63799034">
          <w:marLeft w:val="0"/>
          <w:marRight w:val="0"/>
          <w:marTop w:val="0"/>
          <w:marBottom w:val="0"/>
          <w:divBdr>
            <w:top w:val="none" w:sz="0" w:space="0" w:color="auto"/>
            <w:left w:val="none" w:sz="0" w:space="0" w:color="auto"/>
            <w:bottom w:val="none" w:sz="0" w:space="0" w:color="auto"/>
            <w:right w:val="none" w:sz="0" w:space="0" w:color="auto"/>
          </w:divBdr>
        </w:div>
        <w:div w:id="1893730702">
          <w:marLeft w:val="0"/>
          <w:marRight w:val="0"/>
          <w:marTop w:val="0"/>
          <w:marBottom w:val="0"/>
          <w:divBdr>
            <w:top w:val="none" w:sz="0" w:space="0" w:color="auto"/>
            <w:left w:val="none" w:sz="0" w:space="0" w:color="auto"/>
            <w:bottom w:val="none" w:sz="0" w:space="0" w:color="auto"/>
            <w:right w:val="none" w:sz="0" w:space="0" w:color="auto"/>
          </w:divBdr>
        </w:div>
      </w:divsChild>
    </w:div>
    <w:div w:id="128713165">
      <w:bodyDiv w:val="1"/>
      <w:marLeft w:val="0"/>
      <w:marRight w:val="0"/>
      <w:marTop w:val="0"/>
      <w:marBottom w:val="0"/>
      <w:divBdr>
        <w:top w:val="none" w:sz="0" w:space="0" w:color="auto"/>
        <w:left w:val="none" w:sz="0" w:space="0" w:color="auto"/>
        <w:bottom w:val="none" w:sz="0" w:space="0" w:color="auto"/>
        <w:right w:val="none" w:sz="0" w:space="0" w:color="auto"/>
      </w:divBdr>
      <w:divsChild>
        <w:div w:id="401683338">
          <w:marLeft w:val="0"/>
          <w:marRight w:val="0"/>
          <w:marTop w:val="0"/>
          <w:marBottom w:val="0"/>
          <w:divBdr>
            <w:top w:val="none" w:sz="0" w:space="0" w:color="auto"/>
            <w:left w:val="none" w:sz="0" w:space="0" w:color="auto"/>
            <w:bottom w:val="none" w:sz="0" w:space="0" w:color="auto"/>
            <w:right w:val="none" w:sz="0" w:space="0" w:color="auto"/>
          </w:divBdr>
        </w:div>
        <w:div w:id="1464690813">
          <w:marLeft w:val="0"/>
          <w:marRight w:val="0"/>
          <w:marTop w:val="0"/>
          <w:marBottom w:val="0"/>
          <w:divBdr>
            <w:top w:val="none" w:sz="0" w:space="0" w:color="auto"/>
            <w:left w:val="none" w:sz="0" w:space="0" w:color="auto"/>
            <w:bottom w:val="none" w:sz="0" w:space="0" w:color="auto"/>
            <w:right w:val="none" w:sz="0" w:space="0" w:color="auto"/>
          </w:divBdr>
        </w:div>
        <w:div w:id="610017099">
          <w:marLeft w:val="0"/>
          <w:marRight w:val="0"/>
          <w:marTop w:val="0"/>
          <w:marBottom w:val="0"/>
          <w:divBdr>
            <w:top w:val="none" w:sz="0" w:space="0" w:color="auto"/>
            <w:left w:val="none" w:sz="0" w:space="0" w:color="auto"/>
            <w:bottom w:val="none" w:sz="0" w:space="0" w:color="auto"/>
            <w:right w:val="none" w:sz="0" w:space="0" w:color="auto"/>
          </w:divBdr>
        </w:div>
      </w:divsChild>
    </w:div>
    <w:div w:id="136149411">
      <w:bodyDiv w:val="1"/>
      <w:marLeft w:val="0"/>
      <w:marRight w:val="0"/>
      <w:marTop w:val="0"/>
      <w:marBottom w:val="0"/>
      <w:divBdr>
        <w:top w:val="none" w:sz="0" w:space="0" w:color="auto"/>
        <w:left w:val="none" w:sz="0" w:space="0" w:color="auto"/>
        <w:bottom w:val="none" w:sz="0" w:space="0" w:color="auto"/>
        <w:right w:val="none" w:sz="0" w:space="0" w:color="auto"/>
      </w:divBdr>
      <w:divsChild>
        <w:div w:id="891309600">
          <w:marLeft w:val="0"/>
          <w:marRight w:val="0"/>
          <w:marTop w:val="0"/>
          <w:marBottom w:val="0"/>
          <w:divBdr>
            <w:top w:val="none" w:sz="0" w:space="0" w:color="auto"/>
            <w:left w:val="none" w:sz="0" w:space="0" w:color="auto"/>
            <w:bottom w:val="none" w:sz="0" w:space="0" w:color="auto"/>
            <w:right w:val="none" w:sz="0" w:space="0" w:color="auto"/>
          </w:divBdr>
        </w:div>
        <w:div w:id="785736529">
          <w:marLeft w:val="0"/>
          <w:marRight w:val="0"/>
          <w:marTop w:val="0"/>
          <w:marBottom w:val="0"/>
          <w:divBdr>
            <w:top w:val="none" w:sz="0" w:space="0" w:color="auto"/>
            <w:left w:val="none" w:sz="0" w:space="0" w:color="auto"/>
            <w:bottom w:val="none" w:sz="0" w:space="0" w:color="auto"/>
            <w:right w:val="none" w:sz="0" w:space="0" w:color="auto"/>
          </w:divBdr>
        </w:div>
        <w:div w:id="1003817544">
          <w:marLeft w:val="0"/>
          <w:marRight w:val="0"/>
          <w:marTop w:val="0"/>
          <w:marBottom w:val="0"/>
          <w:divBdr>
            <w:top w:val="none" w:sz="0" w:space="0" w:color="auto"/>
            <w:left w:val="none" w:sz="0" w:space="0" w:color="auto"/>
            <w:bottom w:val="none" w:sz="0" w:space="0" w:color="auto"/>
            <w:right w:val="none" w:sz="0" w:space="0" w:color="auto"/>
          </w:divBdr>
        </w:div>
        <w:div w:id="2014407815">
          <w:marLeft w:val="0"/>
          <w:marRight w:val="0"/>
          <w:marTop w:val="0"/>
          <w:marBottom w:val="0"/>
          <w:divBdr>
            <w:top w:val="none" w:sz="0" w:space="0" w:color="auto"/>
            <w:left w:val="none" w:sz="0" w:space="0" w:color="auto"/>
            <w:bottom w:val="none" w:sz="0" w:space="0" w:color="auto"/>
            <w:right w:val="none" w:sz="0" w:space="0" w:color="auto"/>
          </w:divBdr>
        </w:div>
        <w:div w:id="565841003">
          <w:marLeft w:val="0"/>
          <w:marRight w:val="0"/>
          <w:marTop w:val="0"/>
          <w:marBottom w:val="0"/>
          <w:divBdr>
            <w:top w:val="none" w:sz="0" w:space="0" w:color="auto"/>
            <w:left w:val="none" w:sz="0" w:space="0" w:color="auto"/>
            <w:bottom w:val="none" w:sz="0" w:space="0" w:color="auto"/>
            <w:right w:val="none" w:sz="0" w:space="0" w:color="auto"/>
          </w:divBdr>
        </w:div>
        <w:div w:id="1981500423">
          <w:marLeft w:val="0"/>
          <w:marRight w:val="0"/>
          <w:marTop w:val="0"/>
          <w:marBottom w:val="0"/>
          <w:divBdr>
            <w:top w:val="none" w:sz="0" w:space="0" w:color="auto"/>
            <w:left w:val="none" w:sz="0" w:space="0" w:color="auto"/>
            <w:bottom w:val="none" w:sz="0" w:space="0" w:color="auto"/>
            <w:right w:val="none" w:sz="0" w:space="0" w:color="auto"/>
          </w:divBdr>
        </w:div>
        <w:div w:id="1431396106">
          <w:marLeft w:val="0"/>
          <w:marRight w:val="0"/>
          <w:marTop w:val="0"/>
          <w:marBottom w:val="0"/>
          <w:divBdr>
            <w:top w:val="none" w:sz="0" w:space="0" w:color="auto"/>
            <w:left w:val="none" w:sz="0" w:space="0" w:color="auto"/>
            <w:bottom w:val="none" w:sz="0" w:space="0" w:color="auto"/>
            <w:right w:val="none" w:sz="0" w:space="0" w:color="auto"/>
          </w:divBdr>
        </w:div>
        <w:div w:id="602495959">
          <w:marLeft w:val="0"/>
          <w:marRight w:val="0"/>
          <w:marTop w:val="0"/>
          <w:marBottom w:val="0"/>
          <w:divBdr>
            <w:top w:val="none" w:sz="0" w:space="0" w:color="auto"/>
            <w:left w:val="none" w:sz="0" w:space="0" w:color="auto"/>
            <w:bottom w:val="none" w:sz="0" w:space="0" w:color="auto"/>
            <w:right w:val="none" w:sz="0" w:space="0" w:color="auto"/>
          </w:divBdr>
        </w:div>
        <w:div w:id="1630740449">
          <w:marLeft w:val="0"/>
          <w:marRight w:val="0"/>
          <w:marTop w:val="0"/>
          <w:marBottom w:val="0"/>
          <w:divBdr>
            <w:top w:val="none" w:sz="0" w:space="0" w:color="auto"/>
            <w:left w:val="none" w:sz="0" w:space="0" w:color="auto"/>
            <w:bottom w:val="none" w:sz="0" w:space="0" w:color="auto"/>
            <w:right w:val="none" w:sz="0" w:space="0" w:color="auto"/>
          </w:divBdr>
        </w:div>
      </w:divsChild>
    </w:div>
    <w:div w:id="136462437">
      <w:bodyDiv w:val="1"/>
      <w:marLeft w:val="0"/>
      <w:marRight w:val="0"/>
      <w:marTop w:val="0"/>
      <w:marBottom w:val="0"/>
      <w:divBdr>
        <w:top w:val="none" w:sz="0" w:space="0" w:color="auto"/>
        <w:left w:val="none" w:sz="0" w:space="0" w:color="auto"/>
        <w:bottom w:val="none" w:sz="0" w:space="0" w:color="auto"/>
        <w:right w:val="none" w:sz="0" w:space="0" w:color="auto"/>
      </w:divBdr>
      <w:divsChild>
        <w:div w:id="1323042329">
          <w:marLeft w:val="0"/>
          <w:marRight w:val="0"/>
          <w:marTop w:val="0"/>
          <w:marBottom w:val="0"/>
          <w:divBdr>
            <w:top w:val="none" w:sz="0" w:space="0" w:color="auto"/>
            <w:left w:val="none" w:sz="0" w:space="0" w:color="auto"/>
            <w:bottom w:val="none" w:sz="0" w:space="0" w:color="auto"/>
            <w:right w:val="none" w:sz="0" w:space="0" w:color="auto"/>
          </w:divBdr>
        </w:div>
        <w:div w:id="1975208463">
          <w:marLeft w:val="0"/>
          <w:marRight w:val="0"/>
          <w:marTop w:val="0"/>
          <w:marBottom w:val="0"/>
          <w:divBdr>
            <w:top w:val="none" w:sz="0" w:space="0" w:color="auto"/>
            <w:left w:val="none" w:sz="0" w:space="0" w:color="auto"/>
            <w:bottom w:val="none" w:sz="0" w:space="0" w:color="auto"/>
            <w:right w:val="none" w:sz="0" w:space="0" w:color="auto"/>
          </w:divBdr>
        </w:div>
        <w:div w:id="837303984">
          <w:marLeft w:val="0"/>
          <w:marRight w:val="0"/>
          <w:marTop w:val="0"/>
          <w:marBottom w:val="0"/>
          <w:divBdr>
            <w:top w:val="none" w:sz="0" w:space="0" w:color="auto"/>
            <w:left w:val="none" w:sz="0" w:space="0" w:color="auto"/>
            <w:bottom w:val="none" w:sz="0" w:space="0" w:color="auto"/>
            <w:right w:val="none" w:sz="0" w:space="0" w:color="auto"/>
          </w:divBdr>
        </w:div>
      </w:divsChild>
    </w:div>
    <w:div w:id="156119528">
      <w:bodyDiv w:val="1"/>
      <w:marLeft w:val="0"/>
      <w:marRight w:val="0"/>
      <w:marTop w:val="0"/>
      <w:marBottom w:val="0"/>
      <w:divBdr>
        <w:top w:val="none" w:sz="0" w:space="0" w:color="auto"/>
        <w:left w:val="none" w:sz="0" w:space="0" w:color="auto"/>
        <w:bottom w:val="none" w:sz="0" w:space="0" w:color="auto"/>
        <w:right w:val="none" w:sz="0" w:space="0" w:color="auto"/>
      </w:divBdr>
    </w:div>
    <w:div w:id="242300664">
      <w:bodyDiv w:val="1"/>
      <w:marLeft w:val="0"/>
      <w:marRight w:val="0"/>
      <w:marTop w:val="0"/>
      <w:marBottom w:val="0"/>
      <w:divBdr>
        <w:top w:val="none" w:sz="0" w:space="0" w:color="auto"/>
        <w:left w:val="none" w:sz="0" w:space="0" w:color="auto"/>
        <w:bottom w:val="none" w:sz="0" w:space="0" w:color="auto"/>
        <w:right w:val="none" w:sz="0" w:space="0" w:color="auto"/>
      </w:divBdr>
      <w:divsChild>
        <w:div w:id="869994251">
          <w:marLeft w:val="0"/>
          <w:marRight w:val="0"/>
          <w:marTop w:val="0"/>
          <w:marBottom w:val="0"/>
          <w:divBdr>
            <w:top w:val="none" w:sz="0" w:space="0" w:color="auto"/>
            <w:left w:val="none" w:sz="0" w:space="0" w:color="auto"/>
            <w:bottom w:val="none" w:sz="0" w:space="0" w:color="auto"/>
            <w:right w:val="none" w:sz="0" w:space="0" w:color="auto"/>
          </w:divBdr>
        </w:div>
        <w:div w:id="314145022">
          <w:marLeft w:val="0"/>
          <w:marRight w:val="0"/>
          <w:marTop w:val="0"/>
          <w:marBottom w:val="0"/>
          <w:divBdr>
            <w:top w:val="none" w:sz="0" w:space="0" w:color="auto"/>
            <w:left w:val="none" w:sz="0" w:space="0" w:color="auto"/>
            <w:bottom w:val="none" w:sz="0" w:space="0" w:color="auto"/>
            <w:right w:val="none" w:sz="0" w:space="0" w:color="auto"/>
          </w:divBdr>
        </w:div>
        <w:div w:id="1612786330">
          <w:marLeft w:val="0"/>
          <w:marRight w:val="0"/>
          <w:marTop w:val="0"/>
          <w:marBottom w:val="0"/>
          <w:divBdr>
            <w:top w:val="none" w:sz="0" w:space="0" w:color="auto"/>
            <w:left w:val="none" w:sz="0" w:space="0" w:color="auto"/>
            <w:bottom w:val="none" w:sz="0" w:space="0" w:color="auto"/>
            <w:right w:val="none" w:sz="0" w:space="0" w:color="auto"/>
          </w:divBdr>
        </w:div>
        <w:div w:id="1882325331">
          <w:marLeft w:val="0"/>
          <w:marRight w:val="0"/>
          <w:marTop w:val="0"/>
          <w:marBottom w:val="0"/>
          <w:divBdr>
            <w:top w:val="none" w:sz="0" w:space="0" w:color="auto"/>
            <w:left w:val="none" w:sz="0" w:space="0" w:color="auto"/>
            <w:bottom w:val="none" w:sz="0" w:space="0" w:color="auto"/>
            <w:right w:val="none" w:sz="0" w:space="0" w:color="auto"/>
          </w:divBdr>
        </w:div>
        <w:div w:id="1132021402">
          <w:marLeft w:val="0"/>
          <w:marRight w:val="0"/>
          <w:marTop w:val="0"/>
          <w:marBottom w:val="0"/>
          <w:divBdr>
            <w:top w:val="none" w:sz="0" w:space="0" w:color="auto"/>
            <w:left w:val="none" w:sz="0" w:space="0" w:color="auto"/>
            <w:bottom w:val="none" w:sz="0" w:space="0" w:color="auto"/>
            <w:right w:val="none" w:sz="0" w:space="0" w:color="auto"/>
          </w:divBdr>
        </w:div>
      </w:divsChild>
    </w:div>
    <w:div w:id="296381656">
      <w:bodyDiv w:val="1"/>
      <w:marLeft w:val="0"/>
      <w:marRight w:val="0"/>
      <w:marTop w:val="0"/>
      <w:marBottom w:val="0"/>
      <w:divBdr>
        <w:top w:val="none" w:sz="0" w:space="0" w:color="auto"/>
        <w:left w:val="none" w:sz="0" w:space="0" w:color="auto"/>
        <w:bottom w:val="none" w:sz="0" w:space="0" w:color="auto"/>
        <w:right w:val="none" w:sz="0" w:space="0" w:color="auto"/>
      </w:divBdr>
      <w:divsChild>
        <w:div w:id="1509249256">
          <w:marLeft w:val="0"/>
          <w:marRight w:val="0"/>
          <w:marTop w:val="0"/>
          <w:marBottom w:val="0"/>
          <w:divBdr>
            <w:top w:val="none" w:sz="0" w:space="0" w:color="auto"/>
            <w:left w:val="none" w:sz="0" w:space="0" w:color="auto"/>
            <w:bottom w:val="none" w:sz="0" w:space="0" w:color="auto"/>
            <w:right w:val="none" w:sz="0" w:space="0" w:color="auto"/>
          </w:divBdr>
        </w:div>
        <w:div w:id="1883130528">
          <w:marLeft w:val="0"/>
          <w:marRight w:val="0"/>
          <w:marTop w:val="0"/>
          <w:marBottom w:val="0"/>
          <w:divBdr>
            <w:top w:val="none" w:sz="0" w:space="0" w:color="auto"/>
            <w:left w:val="none" w:sz="0" w:space="0" w:color="auto"/>
            <w:bottom w:val="none" w:sz="0" w:space="0" w:color="auto"/>
            <w:right w:val="none" w:sz="0" w:space="0" w:color="auto"/>
          </w:divBdr>
        </w:div>
        <w:div w:id="57360996">
          <w:marLeft w:val="0"/>
          <w:marRight w:val="0"/>
          <w:marTop w:val="0"/>
          <w:marBottom w:val="0"/>
          <w:divBdr>
            <w:top w:val="none" w:sz="0" w:space="0" w:color="auto"/>
            <w:left w:val="none" w:sz="0" w:space="0" w:color="auto"/>
            <w:bottom w:val="none" w:sz="0" w:space="0" w:color="auto"/>
            <w:right w:val="none" w:sz="0" w:space="0" w:color="auto"/>
          </w:divBdr>
        </w:div>
      </w:divsChild>
    </w:div>
    <w:div w:id="300304099">
      <w:bodyDiv w:val="1"/>
      <w:marLeft w:val="0"/>
      <w:marRight w:val="0"/>
      <w:marTop w:val="0"/>
      <w:marBottom w:val="0"/>
      <w:divBdr>
        <w:top w:val="none" w:sz="0" w:space="0" w:color="auto"/>
        <w:left w:val="none" w:sz="0" w:space="0" w:color="auto"/>
        <w:bottom w:val="none" w:sz="0" w:space="0" w:color="auto"/>
        <w:right w:val="none" w:sz="0" w:space="0" w:color="auto"/>
      </w:divBdr>
    </w:div>
    <w:div w:id="300696271">
      <w:bodyDiv w:val="1"/>
      <w:marLeft w:val="0"/>
      <w:marRight w:val="0"/>
      <w:marTop w:val="0"/>
      <w:marBottom w:val="0"/>
      <w:divBdr>
        <w:top w:val="none" w:sz="0" w:space="0" w:color="auto"/>
        <w:left w:val="none" w:sz="0" w:space="0" w:color="auto"/>
        <w:bottom w:val="none" w:sz="0" w:space="0" w:color="auto"/>
        <w:right w:val="none" w:sz="0" w:space="0" w:color="auto"/>
      </w:divBdr>
    </w:div>
    <w:div w:id="378943235">
      <w:bodyDiv w:val="1"/>
      <w:marLeft w:val="0"/>
      <w:marRight w:val="0"/>
      <w:marTop w:val="0"/>
      <w:marBottom w:val="0"/>
      <w:divBdr>
        <w:top w:val="none" w:sz="0" w:space="0" w:color="auto"/>
        <w:left w:val="none" w:sz="0" w:space="0" w:color="auto"/>
        <w:bottom w:val="none" w:sz="0" w:space="0" w:color="auto"/>
        <w:right w:val="none" w:sz="0" w:space="0" w:color="auto"/>
      </w:divBdr>
      <w:divsChild>
        <w:div w:id="706641065">
          <w:marLeft w:val="0"/>
          <w:marRight w:val="0"/>
          <w:marTop w:val="0"/>
          <w:marBottom w:val="0"/>
          <w:divBdr>
            <w:top w:val="none" w:sz="0" w:space="0" w:color="auto"/>
            <w:left w:val="none" w:sz="0" w:space="0" w:color="auto"/>
            <w:bottom w:val="none" w:sz="0" w:space="0" w:color="auto"/>
            <w:right w:val="none" w:sz="0" w:space="0" w:color="auto"/>
          </w:divBdr>
        </w:div>
        <w:div w:id="71509335">
          <w:marLeft w:val="0"/>
          <w:marRight w:val="0"/>
          <w:marTop w:val="0"/>
          <w:marBottom w:val="0"/>
          <w:divBdr>
            <w:top w:val="none" w:sz="0" w:space="0" w:color="auto"/>
            <w:left w:val="none" w:sz="0" w:space="0" w:color="auto"/>
            <w:bottom w:val="none" w:sz="0" w:space="0" w:color="auto"/>
            <w:right w:val="none" w:sz="0" w:space="0" w:color="auto"/>
          </w:divBdr>
        </w:div>
        <w:div w:id="2124222851">
          <w:marLeft w:val="0"/>
          <w:marRight w:val="0"/>
          <w:marTop w:val="0"/>
          <w:marBottom w:val="0"/>
          <w:divBdr>
            <w:top w:val="none" w:sz="0" w:space="0" w:color="auto"/>
            <w:left w:val="none" w:sz="0" w:space="0" w:color="auto"/>
            <w:bottom w:val="none" w:sz="0" w:space="0" w:color="auto"/>
            <w:right w:val="none" w:sz="0" w:space="0" w:color="auto"/>
          </w:divBdr>
        </w:div>
        <w:div w:id="1302879135">
          <w:marLeft w:val="0"/>
          <w:marRight w:val="0"/>
          <w:marTop w:val="0"/>
          <w:marBottom w:val="0"/>
          <w:divBdr>
            <w:top w:val="none" w:sz="0" w:space="0" w:color="auto"/>
            <w:left w:val="none" w:sz="0" w:space="0" w:color="auto"/>
            <w:bottom w:val="none" w:sz="0" w:space="0" w:color="auto"/>
            <w:right w:val="none" w:sz="0" w:space="0" w:color="auto"/>
          </w:divBdr>
        </w:div>
        <w:div w:id="2078088845">
          <w:marLeft w:val="0"/>
          <w:marRight w:val="0"/>
          <w:marTop w:val="0"/>
          <w:marBottom w:val="0"/>
          <w:divBdr>
            <w:top w:val="none" w:sz="0" w:space="0" w:color="auto"/>
            <w:left w:val="none" w:sz="0" w:space="0" w:color="auto"/>
            <w:bottom w:val="none" w:sz="0" w:space="0" w:color="auto"/>
            <w:right w:val="none" w:sz="0" w:space="0" w:color="auto"/>
          </w:divBdr>
        </w:div>
      </w:divsChild>
    </w:div>
    <w:div w:id="420764004">
      <w:bodyDiv w:val="1"/>
      <w:marLeft w:val="0"/>
      <w:marRight w:val="0"/>
      <w:marTop w:val="0"/>
      <w:marBottom w:val="0"/>
      <w:divBdr>
        <w:top w:val="none" w:sz="0" w:space="0" w:color="auto"/>
        <w:left w:val="none" w:sz="0" w:space="0" w:color="auto"/>
        <w:bottom w:val="none" w:sz="0" w:space="0" w:color="auto"/>
        <w:right w:val="none" w:sz="0" w:space="0" w:color="auto"/>
      </w:divBdr>
    </w:div>
    <w:div w:id="460659256">
      <w:bodyDiv w:val="1"/>
      <w:marLeft w:val="0"/>
      <w:marRight w:val="0"/>
      <w:marTop w:val="0"/>
      <w:marBottom w:val="0"/>
      <w:divBdr>
        <w:top w:val="none" w:sz="0" w:space="0" w:color="auto"/>
        <w:left w:val="none" w:sz="0" w:space="0" w:color="auto"/>
        <w:bottom w:val="none" w:sz="0" w:space="0" w:color="auto"/>
        <w:right w:val="none" w:sz="0" w:space="0" w:color="auto"/>
      </w:divBdr>
      <w:divsChild>
        <w:div w:id="1553497328">
          <w:marLeft w:val="0"/>
          <w:marRight w:val="0"/>
          <w:marTop w:val="0"/>
          <w:marBottom w:val="0"/>
          <w:divBdr>
            <w:top w:val="none" w:sz="0" w:space="0" w:color="auto"/>
            <w:left w:val="none" w:sz="0" w:space="0" w:color="auto"/>
            <w:bottom w:val="none" w:sz="0" w:space="0" w:color="auto"/>
            <w:right w:val="none" w:sz="0" w:space="0" w:color="auto"/>
          </w:divBdr>
        </w:div>
        <w:div w:id="533154635">
          <w:marLeft w:val="0"/>
          <w:marRight w:val="0"/>
          <w:marTop w:val="0"/>
          <w:marBottom w:val="0"/>
          <w:divBdr>
            <w:top w:val="none" w:sz="0" w:space="0" w:color="auto"/>
            <w:left w:val="none" w:sz="0" w:space="0" w:color="auto"/>
            <w:bottom w:val="none" w:sz="0" w:space="0" w:color="auto"/>
            <w:right w:val="none" w:sz="0" w:space="0" w:color="auto"/>
          </w:divBdr>
        </w:div>
      </w:divsChild>
    </w:div>
    <w:div w:id="517238935">
      <w:bodyDiv w:val="1"/>
      <w:marLeft w:val="0"/>
      <w:marRight w:val="0"/>
      <w:marTop w:val="0"/>
      <w:marBottom w:val="0"/>
      <w:divBdr>
        <w:top w:val="none" w:sz="0" w:space="0" w:color="auto"/>
        <w:left w:val="none" w:sz="0" w:space="0" w:color="auto"/>
        <w:bottom w:val="none" w:sz="0" w:space="0" w:color="auto"/>
        <w:right w:val="none" w:sz="0" w:space="0" w:color="auto"/>
      </w:divBdr>
      <w:divsChild>
        <w:div w:id="5443484">
          <w:marLeft w:val="0"/>
          <w:marRight w:val="0"/>
          <w:marTop w:val="0"/>
          <w:marBottom w:val="0"/>
          <w:divBdr>
            <w:top w:val="none" w:sz="0" w:space="0" w:color="auto"/>
            <w:left w:val="none" w:sz="0" w:space="0" w:color="auto"/>
            <w:bottom w:val="none" w:sz="0" w:space="0" w:color="auto"/>
            <w:right w:val="none" w:sz="0" w:space="0" w:color="auto"/>
          </w:divBdr>
        </w:div>
        <w:div w:id="1732924062">
          <w:marLeft w:val="0"/>
          <w:marRight w:val="0"/>
          <w:marTop w:val="0"/>
          <w:marBottom w:val="0"/>
          <w:divBdr>
            <w:top w:val="none" w:sz="0" w:space="0" w:color="auto"/>
            <w:left w:val="none" w:sz="0" w:space="0" w:color="auto"/>
            <w:bottom w:val="none" w:sz="0" w:space="0" w:color="auto"/>
            <w:right w:val="none" w:sz="0" w:space="0" w:color="auto"/>
          </w:divBdr>
        </w:div>
      </w:divsChild>
    </w:div>
    <w:div w:id="534343826">
      <w:bodyDiv w:val="1"/>
      <w:marLeft w:val="0"/>
      <w:marRight w:val="0"/>
      <w:marTop w:val="0"/>
      <w:marBottom w:val="0"/>
      <w:divBdr>
        <w:top w:val="none" w:sz="0" w:space="0" w:color="auto"/>
        <w:left w:val="none" w:sz="0" w:space="0" w:color="auto"/>
        <w:bottom w:val="none" w:sz="0" w:space="0" w:color="auto"/>
        <w:right w:val="none" w:sz="0" w:space="0" w:color="auto"/>
      </w:divBdr>
      <w:divsChild>
        <w:div w:id="1800293800">
          <w:marLeft w:val="0"/>
          <w:marRight w:val="0"/>
          <w:marTop w:val="0"/>
          <w:marBottom w:val="0"/>
          <w:divBdr>
            <w:top w:val="none" w:sz="0" w:space="0" w:color="auto"/>
            <w:left w:val="none" w:sz="0" w:space="0" w:color="auto"/>
            <w:bottom w:val="none" w:sz="0" w:space="0" w:color="auto"/>
            <w:right w:val="none" w:sz="0" w:space="0" w:color="auto"/>
          </w:divBdr>
        </w:div>
        <w:div w:id="1025591896">
          <w:marLeft w:val="0"/>
          <w:marRight w:val="0"/>
          <w:marTop w:val="0"/>
          <w:marBottom w:val="0"/>
          <w:divBdr>
            <w:top w:val="none" w:sz="0" w:space="0" w:color="auto"/>
            <w:left w:val="none" w:sz="0" w:space="0" w:color="auto"/>
            <w:bottom w:val="none" w:sz="0" w:space="0" w:color="auto"/>
            <w:right w:val="none" w:sz="0" w:space="0" w:color="auto"/>
          </w:divBdr>
        </w:div>
      </w:divsChild>
    </w:div>
    <w:div w:id="544145445">
      <w:bodyDiv w:val="1"/>
      <w:marLeft w:val="0"/>
      <w:marRight w:val="0"/>
      <w:marTop w:val="0"/>
      <w:marBottom w:val="0"/>
      <w:divBdr>
        <w:top w:val="none" w:sz="0" w:space="0" w:color="auto"/>
        <w:left w:val="none" w:sz="0" w:space="0" w:color="auto"/>
        <w:bottom w:val="none" w:sz="0" w:space="0" w:color="auto"/>
        <w:right w:val="none" w:sz="0" w:space="0" w:color="auto"/>
      </w:divBdr>
      <w:divsChild>
        <w:div w:id="1316186178">
          <w:marLeft w:val="0"/>
          <w:marRight w:val="0"/>
          <w:marTop w:val="0"/>
          <w:marBottom w:val="0"/>
          <w:divBdr>
            <w:top w:val="none" w:sz="0" w:space="0" w:color="auto"/>
            <w:left w:val="none" w:sz="0" w:space="0" w:color="auto"/>
            <w:bottom w:val="none" w:sz="0" w:space="0" w:color="auto"/>
            <w:right w:val="none" w:sz="0" w:space="0" w:color="auto"/>
          </w:divBdr>
        </w:div>
        <w:div w:id="1345862594">
          <w:marLeft w:val="0"/>
          <w:marRight w:val="0"/>
          <w:marTop w:val="0"/>
          <w:marBottom w:val="0"/>
          <w:divBdr>
            <w:top w:val="none" w:sz="0" w:space="0" w:color="auto"/>
            <w:left w:val="none" w:sz="0" w:space="0" w:color="auto"/>
            <w:bottom w:val="none" w:sz="0" w:space="0" w:color="auto"/>
            <w:right w:val="none" w:sz="0" w:space="0" w:color="auto"/>
          </w:divBdr>
        </w:div>
        <w:div w:id="623316547">
          <w:marLeft w:val="0"/>
          <w:marRight w:val="0"/>
          <w:marTop w:val="0"/>
          <w:marBottom w:val="0"/>
          <w:divBdr>
            <w:top w:val="none" w:sz="0" w:space="0" w:color="auto"/>
            <w:left w:val="none" w:sz="0" w:space="0" w:color="auto"/>
            <w:bottom w:val="none" w:sz="0" w:space="0" w:color="auto"/>
            <w:right w:val="none" w:sz="0" w:space="0" w:color="auto"/>
          </w:divBdr>
        </w:div>
        <w:div w:id="577249747">
          <w:marLeft w:val="0"/>
          <w:marRight w:val="0"/>
          <w:marTop w:val="0"/>
          <w:marBottom w:val="0"/>
          <w:divBdr>
            <w:top w:val="none" w:sz="0" w:space="0" w:color="auto"/>
            <w:left w:val="none" w:sz="0" w:space="0" w:color="auto"/>
            <w:bottom w:val="none" w:sz="0" w:space="0" w:color="auto"/>
            <w:right w:val="none" w:sz="0" w:space="0" w:color="auto"/>
          </w:divBdr>
        </w:div>
      </w:divsChild>
    </w:div>
    <w:div w:id="549657926">
      <w:bodyDiv w:val="1"/>
      <w:marLeft w:val="0"/>
      <w:marRight w:val="0"/>
      <w:marTop w:val="0"/>
      <w:marBottom w:val="0"/>
      <w:divBdr>
        <w:top w:val="none" w:sz="0" w:space="0" w:color="auto"/>
        <w:left w:val="none" w:sz="0" w:space="0" w:color="auto"/>
        <w:bottom w:val="none" w:sz="0" w:space="0" w:color="auto"/>
        <w:right w:val="none" w:sz="0" w:space="0" w:color="auto"/>
      </w:divBdr>
      <w:divsChild>
        <w:div w:id="618148202">
          <w:marLeft w:val="0"/>
          <w:marRight w:val="0"/>
          <w:marTop w:val="0"/>
          <w:marBottom w:val="0"/>
          <w:divBdr>
            <w:top w:val="none" w:sz="0" w:space="0" w:color="auto"/>
            <w:left w:val="none" w:sz="0" w:space="0" w:color="auto"/>
            <w:bottom w:val="none" w:sz="0" w:space="0" w:color="auto"/>
            <w:right w:val="none" w:sz="0" w:space="0" w:color="auto"/>
          </w:divBdr>
        </w:div>
        <w:div w:id="1458766342">
          <w:marLeft w:val="0"/>
          <w:marRight w:val="0"/>
          <w:marTop w:val="0"/>
          <w:marBottom w:val="0"/>
          <w:divBdr>
            <w:top w:val="none" w:sz="0" w:space="0" w:color="auto"/>
            <w:left w:val="none" w:sz="0" w:space="0" w:color="auto"/>
            <w:bottom w:val="none" w:sz="0" w:space="0" w:color="auto"/>
            <w:right w:val="none" w:sz="0" w:space="0" w:color="auto"/>
          </w:divBdr>
        </w:div>
      </w:divsChild>
    </w:div>
    <w:div w:id="655307229">
      <w:bodyDiv w:val="1"/>
      <w:marLeft w:val="0"/>
      <w:marRight w:val="0"/>
      <w:marTop w:val="0"/>
      <w:marBottom w:val="0"/>
      <w:divBdr>
        <w:top w:val="none" w:sz="0" w:space="0" w:color="auto"/>
        <w:left w:val="none" w:sz="0" w:space="0" w:color="auto"/>
        <w:bottom w:val="none" w:sz="0" w:space="0" w:color="auto"/>
        <w:right w:val="none" w:sz="0" w:space="0" w:color="auto"/>
      </w:divBdr>
      <w:divsChild>
        <w:div w:id="1964342449">
          <w:marLeft w:val="0"/>
          <w:marRight w:val="0"/>
          <w:marTop w:val="0"/>
          <w:marBottom w:val="0"/>
          <w:divBdr>
            <w:top w:val="none" w:sz="0" w:space="0" w:color="auto"/>
            <w:left w:val="none" w:sz="0" w:space="0" w:color="auto"/>
            <w:bottom w:val="none" w:sz="0" w:space="0" w:color="auto"/>
            <w:right w:val="none" w:sz="0" w:space="0" w:color="auto"/>
          </w:divBdr>
        </w:div>
        <w:div w:id="1185094714">
          <w:marLeft w:val="0"/>
          <w:marRight w:val="0"/>
          <w:marTop w:val="0"/>
          <w:marBottom w:val="0"/>
          <w:divBdr>
            <w:top w:val="none" w:sz="0" w:space="0" w:color="auto"/>
            <w:left w:val="none" w:sz="0" w:space="0" w:color="auto"/>
            <w:bottom w:val="none" w:sz="0" w:space="0" w:color="auto"/>
            <w:right w:val="none" w:sz="0" w:space="0" w:color="auto"/>
          </w:divBdr>
        </w:div>
        <w:div w:id="1717662479">
          <w:marLeft w:val="0"/>
          <w:marRight w:val="0"/>
          <w:marTop w:val="0"/>
          <w:marBottom w:val="0"/>
          <w:divBdr>
            <w:top w:val="none" w:sz="0" w:space="0" w:color="auto"/>
            <w:left w:val="none" w:sz="0" w:space="0" w:color="auto"/>
            <w:bottom w:val="none" w:sz="0" w:space="0" w:color="auto"/>
            <w:right w:val="none" w:sz="0" w:space="0" w:color="auto"/>
          </w:divBdr>
        </w:div>
        <w:div w:id="751583535">
          <w:marLeft w:val="0"/>
          <w:marRight w:val="0"/>
          <w:marTop w:val="0"/>
          <w:marBottom w:val="0"/>
          <w:divBdr>
            <w:top w:val="none" w:sz="0" w:space="0" w:color="auto"/>
            <w:left w:val="none" w:sz="0" w:space="0" w:color="auto"/>
            <w:bottom w:val="none" w:sz="0" w:space="0" w:color="auto"/>
            <w:right w:val="none" w:sz="0" w:space="0" w:color="auto"/>
          </w:divBdr>
        </w:div>
        <w:div w:id="1015810486">
          <w:marLeft w:val="0"/>
          <w:marRight w:val="0"/>
          <w:marTop w:val="0"/>
          <w:marBottom w:val="0"/>
          <w:divBdr>
            <w:top w:val="none" w:sz="0" w:space="0" w:color="auto"/>
            <w:left w:val="none" w:sz="0" w:space="0" w:color="auto"/>
            <w:bottom w:val="none" w:sz="0" w:space="0" w:color="auto"/>
            <w:right w:val="none" w:sz="0" w:space="0" w:color="auto"/>
          </w:divBdr>
        </w:div>
      </w:divsChild>
    </w:div>
    <w:div w:id="667758349">
      <w:bodyDiv w:val="1"/>
      <w:marLeft w:val="0"/>
      <w:marRight w:val="0"/>
      <w:marTop w:val="0"/>
      <w:marBottom w:val="0"/>
      <w:divBdr>
        <w:top w:val="none" w:sz="0" w:space="0" w:color="auto"/>
        <w:left w:val="none" w:sz="0" w:space="0" w:color="auto"/>
        <w:bottom w:val="none" w:sz="0" w:space="0" w:color="auto"/>
        <w:right w:val="none" w:sz="0" w:space="0" w:color="auto"/>
      </w:divBdr>
      <w:divsChild>
        <w:div w:id="2027709412">
          <w:marLeft w:val="0"/>
          <w:marRight w:val="0"/>
          <w:marTop w:val="0"/>
          <w:marBottom w:val="0"/>
          <w:divBdr>
            <w:top w:val="none" w:sz="0" w:space="0" w:color="auto"/>
            <w:left w:val="none" w:sz="0" w:space="0" w:color="auto"/>
            <w:bottom w:val="none" w:sz="0" w:space="0" w:color="auto"/>
            <w:right w:val="none" w:sz="0" w:space="0" w:color="auto"/>
          </w:divBdr>
        </w:div>
        <w:div w:id="927664253">
          <w:marLeft w:val="0"/>
          <w:marRight w:val="0"/>
          <w:marTop w:val="0"/>
          <w:marBottom w:val="0"/>
          <w:divBdr>
            <w:top w:val="none" w:sz="0" w:space="0" w:color="auto"/>
            <w:left w:val="none" w:sz="0" w:space="0" w:color="auto"/>
            <w:bottom w:val="none" w:sz="0" w:space="0" w:color="auto"/>
            <w:right w:val="none" w:sz="0" w:space="0" w:color="auto"/>
          </w:divBdr>
        </w:div>
        <w:div w:id="979073067">
          <w:marLeft w:val="0"/>
          <w:marRight w:val="0"/>
          <w:marTop w:val="0"/>
          <w:marBottom w:val="0"/>
          <w:divBdr>
            <w:top w:val="none" w:sz="0" w:space="0" w:color="auto"/>
            <w:left w:val="none" w:sz="0" w:space="0" w:color="auto"/>
            <w:bottom w:val="none" w:sz="0" w:space="0" w:color="auto"/>
            <w:right w:val="none" w:sz="0" w:space="0" w:color="auto"/>
          </w:divBdr>
        </w:div>
      </w:divsChild>
    </w:div>
    <w:div w:id="729614353">
      <w:bodyDiv w:val="1"/>
      <w:marLeft w:val="0"/>
      <w:marRight w:val="0"/>
      <w:marTop w:val="0"/>
      <w:marBottom w:val="0"/>
      <w:divBdr>
        <w:top w:val="none" w:sz="0" w:space="0" w:color="auto"/>
        <w:left w:val="none" w:sz="0" w:space="0" w:color="auto"/>
        <w:bottom w:val="none" w:sz="0" w:space="0" w:color="auto"/>
        <w:right w:val="none" w:sz="0" w:space="0" w:color="auto"/>
      </w:divBdr>
      <w:divsChild>
        <w:div w:id="1899855321">
          <w:marLeft w:val="0"/>
          <w:marRight w:val="0"/>
          <w:marTop w:val="0"/>
          <w:marBottom w:val="0"/>
          <w:divBdr>
            <w:top w:val="none" w:sz="0" w:space="0" w:color="auto"/>
            <w:left w:val="none" w:sz="0" w:space="0" w:color="auto"/>
            <w:bottom w:val="none" w:sz="0" w:space="0" w:color="auto"/>
            <w:right w:val="none" w:sz="0" w:space="0" w:color="auto"/>
          </w:divBdr>
        </w:div>
        <w:div w:id="212889032">
          <w:marLeft w:val="0"/>
          <w:marRight w:val="0"/>
          <w:marTop w:val="0"/>
          <w:marBottom w:val="0"/>
          <w:divBdr>
            <w:top w:val="none" w:sz="0" w:space="0" w:color="auto"/>
            <w:left w:val="none" w:sz="0" w:space="0" w:color="auto"/>
            <w:bottom w:val="none" w:sz="0" w:space="0" w:color="auto"/>
            <w:right w:val="none" w:sz="0" w:space="0" w:color="auto"/>
          </w:divBdr>
        </w:div>
      </w:divsChild>
    </w:div>
    <w:div w:id="749278258">
      <w:bodyDiv w:val="1"/>
      <w:marLeft w:val="0"/>
      <w:marRight w:val="0"/>
      <w:marTop w:val="0"/>
      <w:marBottom w:val="0"/>
      <w:divBdr>
        <w:top w:val="none" w:sz="0" w:space="0" w:color="auto"/>
        <w:left w:val="none" w:sz="0" w:space="0" w:color="auto"/>
        <w:bottom w:val="none" w:sz="0" w:space="0" w:color="auto"/>
        <w:right w:val="none" w:sz="0" w:space="0" w:color="auto"/>
      </w:divBdr>
    </w:div>
    <w:div w:id="762724982">
      <w:bodyDiv w:val="1"/>
      <w:marLeft w:val="0"/>
      <w:marRight w:val="0"/>
      <w:marTop w:val="0"/>
      <w:marBottom w:val="0"/>
      <w:divBdr>
        <w:top w:val="none" w:sz="0" w:space="0" w:color="auto"/>
        <w:left w:val="none" w:sz="0" w:space="0" w:color="auto"/>
        <w:bottom w:val="none" w:sz="0" w:space="0" w:color="auto"/>
        <w:right w:val="none" w:sz="0" w:space="0" w:color="auto"/>
      </w:divBdr>
      <w:divsChild>
        <w:div w:id="637606857">
          <w:marLeft w:val="0"/>
          <w:marRight w:val="0"/>
          <w:marTop w:val="0"/>
          <w:marBottom w:val="0"/>
          <w:divBdr>
            <w:top w:val="none" w:sz="0" w:space="0" w:color="auto"/>
            <w:left w:val="none" w:sz="0" w:space="0" w:color="auto"/>
            <w:bottom w:val="none" w:sz="0" w:space="0" w:color="auto"/>
            <w:right w:val="none" w:sz="0" w:space="0" w:color="auto"/>
          </w:divBdr>
        </w:div>
        <w:div w:id="2089577644">
          <w:marLeft w:val="0"/>
          <w:marRight w:val="0"/>
          <w:marTop w:val="0"/>
          <w:marBottom w:val="0"/>
          <w:divBdr>
            <w:top w:val="none" w:sz="0" w:space="0" w:color="auto"/>
            <w:left w:val="none" w:sz="0" w:space="0" w:color="auto"/>
            <w:bottom w:val="none" w:sz="0" w:space="0" w:color="auto"/>
            <w:right w:val="none" w:sz="0" w:space="0" w:color="auto"/>
          </w:divBdr>
        </w:div>
      </w:divsChild>
    </w:div>
    <w:div w:id="797531129">
      <w:bodyDiv w:val="1"/>
      <w:marLeft w:val="0"/>
      <w:marRight w:val="0"/>
      <w:marTop w:val="0"/>
      <w:marBottom w:val="0"/>
      <w:divBdr>
        <w:top w:val="none" w:sz="0" w:space="0" w:color="auto"/>
        <w:left w:val="none" w:sz="0" w:space="0" w:color="auto"/>
        <w:bottom w:val="none" w:sz="0" w:space="0" w:color="auto"/>
        <w:right w:val="none" w:sz="0" w:space="0" w:color="auto"/>
      </w:divBdr>
      <w:divsChild>
        <w:div w:id="2070379496">
          <w:marLeft w:val="0"/>
          <w:marRight w:val="0"/>
          <w:marTop w:val="0"/>
          <w:marBottom w:val="0"/>
          <w:divBdr>
            <w:top w:val="none" w:sz="0" w:space="0" w:color="auto"/>
            <w:left w:val="none" w:sz="0" w:space="0" w:color="auto"/>
            <w:bottom w:val="none" w:sz="0" w:space="0" w:color="auto"/>
            <w:right w:val="none" w:sz="0" w:space="0" w:color="auto"/>
          </w:divBdr>
        </w:div>
        <w:div w:id="821771860">
          <w:marLeft w:val="0"/>
          <w:marRight w:val="0"/>
          <w:marTop w:val="0"/>
          <w:marBottom w:val="0"/>
          <w:divBdr>
            <w:top w:val="none" w:sz="0" w:space="0" w:color="auto"/>
            <w:left w:val="none" w:sz="0" w:space="0" w:color="auto"/>
            <w:bottom w:val="none" w:sz="0" w:space="0" w:color="auto"/>
            <w:right w:val="none" w:sz="0" w:space="0" w:color="auto"/>
          </w:divBdr>
        </w:div>
      </w:divsChild>
    </w:div>
    <w:div w:id="829756986">
      <w:bodyDiv w:val="1"/>
      <w:marLeft w:val="0"/>
      <w:marRight w:val="0"/>
      <w:marTop w:val="0"/>
      <w:marBottom w:val="0"/>
      <w:divBdr>
        <w:top w:val="none" w:sz="0" w:space="0" w:color="auto"/>
        <w:left w:val="none" w:sz="0" w:space="0" w:color="auto"/>
        <w:bottom w:val="none" w:sz="0" w:space="0" w:color="auto"/>
        <w:right w:val="none" w:sz="0" w:space="0" w:color="auto"/>
      </w:divBdr>
      <w:divsChild>
        <w:div w:id="811681714">
          <w:marLeft w:val="0"/>
          <w:marRight w:val="0"/>
          <w:marTop w:val="0"/>
          <w:marBottom w:val="0"/>
          <w:divBdr>
            <w:top w:val="none" w:sz="0" w:space="0" w:color="auto"/>
            <w:left w:val="none" w:sz="0" w:space="0" w:color="auto"/>
            <w:bottom w:val="none" w:sz="0" w:space="0" w:color="auto"/>
            <w:right w:val="none" w:sz="0" w:space="0" w:color="auto"/>
          </w:divBdr>
        </w:div>
        <w:div w:id="153618332">
          <w:marLeft w:val="0"/>
          <w:marRight w:val="0"/>
          <w:marTop w:val="0"/>
          <w:marBottom w:val="0"/>
          <w:divBdr>
            <w:top w:val="none" w:sz="0" w:space="0" w:color="auto"/>
            <w:left w:val="none" w:sz="0" w:space="0" w:color="auto"/>
            <w:bottom w:val="none" w:sz="0" w:space="0" w:color="auto"/>
            <w:right w:val="none" w:sz="0" w:space="0" w:color="auto"/>
          </w:divBdr>
        </w:div>
        <w:div w:id="1956207023">
          <w:marLeft w:val="0"/>
          <w:marRight w:val="0"/>
          <w:marTop w:val="0"/>
          <w:marBottom w:val="0"/>
          <w:divBdr>
            <w:top w:val="none" w:sz="0" w:space="0" w:color="auto"/>
            <w:left w:val="none" w:sz="0" w:space="0" w:color="auto"/>
            <w:bottom w:val="none" w:sz="0" w:space="0" w:color="auto"/>
            <w:right w:val="none" w:sz="0" w:space="0" w:color="auto"/>
          </w:divBdr>
        </w:div>
      </w:divsChild>
    </w:div>
    <w:div w:id="86533811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87">
          <w:marLeft w:val="0"/>
          <w:marRight w:val="0"/>
          <w:marTop w:val="0"/>
          <w:marBottom w:val="0"/>
          <w:divBdr>
            <w:top w:val="none" w:sz="0" w:space="0" w:color="auto"/>
            <w:left w:val="none" w:sz="0" w:space="0" w:color="auto"/>
            <w:bottom w:val="none" w:sz="0" w:space="0" w:color="auto"/>
            <w:right w:val="none" w:sz="0" w:space="0" w:color="auto"/>
          </w:divBdr>
        </w:div>
        <w:div w:id="1180853942">
          <w:marLeft w:val="0"/>
          <w:marRight w:val="0"/>
          <w:marTop w:val="0"/>
          <w:marBottom w:val="0"/>
          <w:divBdr>
            <w:top w:val="none" w:sz="0" w:space="0" w:color="auto"/>
            <w:left w:val="none" w:sz="0" w:space="0" w:color="auto"/>
            <w:bottom w:val="none" w:sz="0" w:space="0" w:color="auto"/>
            <w:right w:val="none" w:sz="0" w:space="0" w:color="auto"/>
          </w:divBdr>
        </w:div>
        <w:div w:id="2108961309">
          <w:marLeft w:val="0"/>
          <w:marRight w:val="0"/>
          <w:marTop w:val="0"/>
          <w:marBottom w:val="0"/>
          <w:divBdr>
            <w:top w:val="none" w:sz="0" w:space="0" w:color="auto"/>
            <w:left w:val="none" w:sz="0" w:space="0" w:color="auto"/>
            <w:bottom w:val="none" w:sz="0" w:space="0" w:color="auto"/>
            <w:right w:val="none" w:sz="0" w:space="0" w:color="auto"/>
          </w:divBdr>
        </w:div>
        <w:div w:id="216163636">
          <w:marLeft w:val="0"/>
          <w:marRight w:val="0"/>
          <w:marTop w:val="0"/>
          <w:marBottom w:val="0"/>
          <w:divBdr>
            <w:top w:val="none" w:sz="0" w:space="0" w:color="auto"/>
            <w:left w:val="none" w:sz="0" w:space="0" w:color="auto"/>
            <w:bottom w:val="none" w:sz="0" w:space="0" w:color="auto"/>
            <w:right w:val="none" w:sz="0" w:space="0" w:color="auto"/>
          </w:divBdr>
        </w:div>
      </w:divsChild>
    </w:div>
    <w:div w:id="878320335">
      <w:bodyDiv w:val="1"/>
      <w:marLeft w:val="0"/>
      <w:marRight w:val="0"/>
      <w:marTop w:val="0"/>
      <w:marBottom w:val="0"/>
      <w:divBdr>
        <w:top w:val="none" w:sz="0" w:space="0" w:color="auto"/>
        <w:left w:val="none" w:sz="0" w:space="0" w:color="auto"/>
        <w:bottom w:val="none" w:sz="0" w:space="0" w:color="auto"/>
        <w:right w:val="none" w:sz="0" w:space="0" w:color="auto"/>
      </w:divBdr>
      <w:divsChild>
        <w:div w:id="532886622">
          <w:marLeft w:val="0"/>
          <w:marRight w:val="0"/>
          <w:marTop w:val="0"/>
          <w:marBottom w:val="0"/>
          <w:divBdr>
            <w:top w:val="none" w:sz="0" w:space="0" w:color="auto"/>
            <w:left w:val="none" w:sz="0" w:space="0" w:color="auto"/>
            <w:bottom w:val="none" w:sz="0" w:space="0" w:color="auto"/>
            <w:right w:val="none" w:sz="0" w:space="0" w:color="auto"/>
          </w:divBdr>
        </w:div>
        <w:div w:id="516039854">
          <w:marLeft w:val="0"/>
          <w:marRight w:val="0"/>
          <w:marTop w:val="0"/>
          <w:marBottom w:val="0"/>
          <w:divBdr>
            <w:top w:val="none" w:sz="0" w:space="0" w:color="auto"/>
            <w:left w:val="none" w:sz="0" w:space="0" w:color="auto"/>
            <w:bottom w:val="none" w:sz="0" w:space="0" w:color="auto"/>
            <w:right w:val="none" w:sz="0" w:space="0" w:color="auto"/>
          </w:divBdr>
        </w:div>
        <w:div w:id="1163546428">
          <w:marLeft w:val="0"/>
          <w:marRight w:val="0"/>
          <w:marTop w:val="0"/>
          <w:marBottom w:val="0"/>
          <w:divBdr>
            <w:top w:val="none" w:sz="0" w:space="0" w:color="auto"/>
            <w:left w:val="none" w:sz="0" w:space="0" w:color="auto"/>
            <w:bottom w:val="none" w:sz="0" w:space="0" w:color="auto"/>
            <w:right w:val="none" w:sz="0" w:space="0" w:color="auto"/>
          </w:divBdr>
        </w:div>
        <w:div w:id="1349022395">
          <w:marLeft w:val="0"/>
          <w:marRight w:val="0"/>
          <w:marTop w:val="0"/>
          <w:marBottom w:val="0"/>
          <w:divBdr>
            <w:top w:val="none" w:sz="0" w:space="0" w:color="auto"/>
            <w:left w:val="none" w:sz="0" w:space="0" w:color="auto"/>
            <w:bottom w:val="none" w:sz="0" w:space="0" w:color="auto"/>
            <w:right w:val="none" w:sz="0" w:space="0" w:color="auto"/>
          </w:divBdr>
        </w:div>
        <w:div w:id="429667780">
          <w:marLeft w:val="0"/>
          <w:marRight w:val="0"/>
          <w:marTop w:val="0"/>
          <w:marBottom w:val="0"/>
          <w:divBdr>
            <w:top w:val="none" w:sz="0" w:space="0" w:color="auto"/>
            <w:left w:val="none" w:sz="0" w:space="0" w:color="auto"/>
            <w:bottom w:val="none" w:sz="0" w:space="0" w:color="auto"/>
            <w:right w:val="none" w:sz="0" w:space="0" w:color="auto"/>
          </w:divBdr>
        </w:div>
      </w:divsChild>
    </w:div>
    <w:div w:id="887767077">
      <w:bodyDiv w:val="1"/>
      <w:marLeft w:val="0"/>
      <w:marRight w:val="0"/>
      <w:marTop w:val="0"/>
      <w:marBottom w:val="0"/>
      <w:divBdr>
        <w:top w:val="none" w:sz="0" w:space="0" w:color="auto"/>
        <w:left w:val="none" w:sz="0" w:space="0" w:color="auto"/>
        <w:bottom w:val="none" w:sz="0" w:space="0" w:color="auto"/>
        <w:right w:val="none" w:sz="0" w:space="0" w:color="auto"/>
      </w:divBdr>
      <w:divsChild>
        <w:div w:id="338704794">
          <w:marLeft w:val="0"/>
          <w:marRight w:val="0"/>
          <w:marTop w:val="0"/>
          <w:marBottom w:val="0"/>
          <w:divBdr>
            <w:top w:val="none" w:sz="0" w:space="0" w:color="auto"/>
            <w:left w:val="none" w:sz="0" w:space="0" w:color="auto"/>
            <w:bottom w:val="none" w:sz="0" w:space="0" w:color="auto"/>
            <w:right w:val="none" w:sz="0" w:space="0" w:color="auto"/>
          </w:divBdr>
        </w:div>
        <w:div w:id="1489400928">
          <w:marLeft w:val="0"/>
          <w:marRight w:val="0"/>
          <w:marTop w:val="0"/>
          <w:marBottom w:val="0"/>
          <w:divBdr>
            <w:top w:val="none" w:sz="0" w:space="0" w:color="auto"/>
            <w:left w:val="none" w:sz="0" w:space="0" w:color="auto"/>
            <w:bottom w:val="none" w:sz="0" w:space="0" w:color="auto"/>
            <w:right w:val="none" w:sz="0" w:space="0" w:color="auto"/>
          </w:divBdr>
        </w:div>
      </w:divsChild>
    </w:div>
    <w:div w:id="906378162">
      <w:bodyDiv w:val="1"/>
      <w:marLeft w:val="0"/>
      <w:marRight w:val="0"/>
      <w:marTop w:val="0"/>
      <w:marBottom w:val="0"/>
      <w:divBdr>
        <w:top w:val="none" w:sz="0" w:space="0" w:color="auto"/>
        <w:left w:val="none" w:sz="0" w:space="0" w:color="auto"/>
        <w:bottom w:val="none" w:sz="0" w:space="0" w:color="auto"/>
        <w:right w:val="none" w:sz="0" w:space="0" w:color="auto"/>
      </w:divBdr>
      <w:divsChild>
        <w:div w:id="1796869812">
          <w:marLeft w:val="0"/>
          <w:marRight w:val="0"/>
          <w:marTop w:val="0"/>
          <w:marBottom w:val="0"/>
          <w:divBdr>
            <w:top w:val="none" w:sz="0" w:space="0" w:color="auto"/>
            <w:left w:val="none" w:sz="0" w:space="0" w:color="auto"/>
            <w:bottom w:val="none" w:sz="0" w:space="0" w:color="auto"/>
            <w:right w:val="none" w:sz="0" w:space="0" w:color="auto"/>
          </w:divBdr>
        </w:div>
        <w:div w:id="340817707">
          <w:marLeft w:val="0"/>
          <w:marRight w:val="0"/>
          <w:marTop w:val="0"/>
          <w:marBottom w:val="0"/>
          <w:divBdr>
            <w:top w:val="none" w:sz="0" w:space="0" w:color="auto"/>
            <w:left w:val="none" w:sz="0" w:space="0" w:color="auto"/>
            <w:bottom w:val="none" w:sz="0" w:space="0" w:color="auto"/>
            <w:right w:val="none" w:sz="0" w:space="0" w:color="auto"/>
          </w:divBdr>
        </w:div>
        <w:div w:id="1465662076">
          <w:marLeft w:val="0"/>
          <w:marRight w:val="0"/>
          <w:marTop w:val="0"/>
          <w:marBottom w:val="0"/>
          <w:divBdr>
            <w:top w:val="none" w:sz="0" w:space="0" w:color="auto"/>
            <w:left w:val="none" w:sz="0" w:space="0" w:color="auto"/>
            <w:bottom w:val="none" w:sz="0" w:space="0" w:color="auto"/>
            <w:right w:val="none" w:sz="0" w:space="0" w:color="auto"/>
          </w:divBdr>
        </w:div>
        <w:div w:id="1341197648">
          <w:marLeft w:val="0"/>
          <w:marRight w:val="0"/>
          <w:marTop w:val="0"/>
          <w:marBottom w:val="0"/>
          <w:divBdr>
            <w:top w:val="none" w:sz="0" w:space="0" w:color="auto"/>
            <w:left w:val="none" w:sz="0" w:space="0" w:color="auto"/>
            <w:bottom w:val="none" w:sz="0" w:space="0" w:color="auto"/>
            <w:right w:val="none" w:sz="0" w:space="0" w:color="auto"/>
          </w:divBdr>
        </w:div>
      </w:divsChild>
    </w:div>
    <w:div w:id="939022971">
      <w:bodyDiv w:val="1"/>
      <w:marLeft w:val="0"/>
      <w:marRight w:val="0"/>
      <w:marTop w:val="0"/>
      <w:marBottom w:val="0"/>
      <w:divBdr>
        <w:top w:val="none" w:sz="0" w:space="0" w:color="auto"/>
        <w:left w:val="none" w:sz="0" w:space="0" w:color="auto"/>
        <w:bottom w:val="none" w:sz="0" w:space="0" w:color="auto"/>
        <w:right w:val="none" w:sz="0" w:space="0" w:color="auto"/>
      </w:divBdr>
      <w:divsChild>
        <w:div w:id="1358192584">
          <w:marLeft w:val="0"/>
          <w:marRight w:val="0"/>
          <w:marTop w:val="0"/>
          <w:marBottom w:val="0"/>
          <w:divBdr>
            <w:top w:val="none" w:sz="0" w:space="0" w:color="auto"/>
            <w:left w:val="none" w:sz="0" w:space="0" w:color="auto"/>
            <w:bottom w:val="none" w:sz="0" w:space="0" w:color="auto"/>
            <w:right w:val="none" w:sz="0" w:space="0" w:color="auto"/>
          </w:divBdr>
        </w:div>
        <w:div w:id="288823746">
          <w:marLeft w:val="0"/>
          <w:marRight w:val="0"/>
          <w:marTop w:val="0"/>
          <w:marBottom w:val="0"/>
          <w:divBdr>
            <w:top w:val="none" w:sz="0" w:space="0" w:color="auto"/>
            <w:left w:val="none" w:sz="0" w:space="0" w:color="auto"/>
            <w:bottom w:val="none" w:sz="0" w:space="0" w:color="auto"/>
            <w:right w:val="none" w:sz="0" w:space="0" w:color="auto"/>
          </w:divBdr>
        </w:div>
      </w:divsChild>
    </w:div>
    <w:div w:id="972322333">
      <w:bodyDiv w:val="1"/>
      <w:marLeft w:val="0"/>
      <w:marRight w:val="0"/>
      <w:marTop w:val="0"/>
      <w:marBottom w:val="0"/>
      <w:divBdr>
        <w:top w:val="none" w:sz="0" w:space="0" w:color="auto"/>
        <w:left w:val="none" w:sz="0" w:space="0" w:color="auto"/>
        <w:bottom w:val="none" w:sz="0" w:space="0" w:color="auto"/>
        <w:right w:val="none" w:sz="0" w:space="0" w:color="auto"/>
      </w:divBdr>
      <w:divsChild>
        <w:div w:id="1541240007">
          <w:marLeft w:val="0"/>
          <w:marRight w:val="0"/>
          <w:marTop w:val="0"/>
          <w:marBottom w:val="0"/>
          <w:divBdr>
            <w:top w:val="none" w:sz="0" w:space="0" w:color="auto"/>
            <w:left w:val="none" w:sz="0" w:space="0" w:color="auto"/>
            <w:bottom w:val="none" w:sz="0" w:space="0" w:color="auto"/>
            <w:right w:val="none" w:sz="0" w:space="0" w:color="auto"/>
          </w:divBdr>
        </w:div>
        <w:div w:id="411782781">
          <w:marLeft w:val="0"/>
          <w:marRight w:val="0"/>
          <w:marTop w:val="0"/>
          <w:marBottom w:val="0"/>
          <w:divBdr>
            <w:top w:val="none" w:sz="0" w:space="0" w:color="auto"/>
            <w:left w:val="none" w:sz="0" w:space="0" w:color="auto"/>
            <w:bottom w:val="none" w:sz="0" w:space="0" w:color="auto"/>
            <w:right w:val="none" w:sz="0" w:space="0" w:color="auto"/>
          </w:divBdr>
        </w:div>
      </w:divsChild>
    </w:div>
    <w:div w:id="986856237">
      <w:bodyDiv w:val="1"/>
      <w:marLeft w:val="0"/>
      <w:marRight w:val="0"/>
      <w:marTop w:val="0"/>
      <w:marBottom w:val="0"/>
      <w:divBdr>
        <w:top w:val="none" w:sz="0" w:space="0" w:color="auto"/>
        <w:left w:val="none" w:sz="0" w:space="0" w:color="auto"/>
        <w:bottom w:val="none" w:sz="0" w:space="0" w:color="auto"/>
        <w:right w:val="none" w:sz="0" w:space="0" w:color="auto"/>
      </w:divBdr>
      <w:divsChild>
        <w:div w:id="1254977505">
          <w:marLeft w:val="0"/>
          <w:marRight w:val="0"/>
          <w:marTop w:val="0"/>
          <w:marBottom w:val="0"/>
          <w:divBdr>
            <w:top w:val="none" w:sz="0" w:space="0" w:color="auto"/>
            <w:left w:val="none" w:sz="0" w:space="0" w:color="auto"/>
            <w:bottom w:val="none" w:sz="0" w:space="0" w:color="auto"/>
            <w:right w:val="none" w:sz="0" w:space="0" w:color="auto"/>
          </w:divBdr>
        </w:div>
        <w:div w:id="646207925">
          <w:marLeft w:val="0"/>
          <w:marRight w:val="0"/>
          <w:marTop w:val="0"/>
          <w:marBottom w:val="0"/>
          <w:divBdr>
            <w:top w:val="none" w:sz="0" w:space="0" w:color="auto"/>
            <w:left w:val="none" w:sz="0" w:space="0" w:color="auto"/>
            <w:bottom w:val="none" w:sz="0" w:space="0" w:color="auto"/>
            <w:right w:val="none" w:sz="0" w:space="0" w:color="auto"/>
          </w:divBdr>
        </w:div>
        <w:div w:id="263074902">
          <w:marLeft w:val="0"/>
          <w:marRight w:val="0"/>
          <w:marTop w:val="0"/>
          <w:marBottom w:val="0"/>
          <w:divBdr>
            <w:top w:val="none" w:sz="0" w:space="0" w:color="auto"/>
            <w:left w:val="none" w:sz="0" w:space="0" w:color="auto"/>
            <w:bottom w:val="none" w:sz="0" w:space="0" w:color="auto"/>
            <w:right w:val="none" w:sz="0" w:space="0" w:color="auto"/>
          </w:divBdr>
        </w:div>
        <w:div w:id="1881669979">
          <w:marLeft w:val="0"/>
          <w:marRight w:val="0"/>
          <w:marTop w:val="0"/>
          <w:marBottom w:val="0"/>
          <w:divBdr>
            <w:top w:val="none" w:sz="0" w:space="0" w:color="auto"/>
            <w:left w:val="none" w:sz="0" w:space="0" w:color="auto"/>
            <w:bottom w:val="none" w:sz="0" w:space="0" w:color="auto"/>
            <w:right w:val="none" w:sz="0" w:space="0" w:color="auto"/>
          </w:divBdr>
        </w:div>
        <w:div w:id="243225310">
          <w:marLeft w:val="0"/>
          <w:marRight w:val="0"/>
          <w:marTop w:val="0"/>
          <w:marBottom w:val="0"/>
          <w:divBdr>
            <w:top w:val="none" w:sz="0" w:space="0" w:color="auto"/>
            <w:left w:val="none" w:sz="0" w:space="0" w:color="auto"/>
            <w:bottom w:val="none" w:sz="0" w:space="0" w:color="auto"/>
            <w:right w:val="none" w:sz="0" w:space="0" w:color="auto"/>
          </w:divBdr>
        </w:div>
      </w:divsChild>
    </w:div>
    <w:div w:id="1000766679">
      <w:bodyDiv w:val="1"/>
      <w:marLeft w:val="0"/>
      <w:marRight w:val="0"/>
      <w:marTop w:val="0"/>
      <w:marBottom w:val="0"/>
      <w:divBdr>
        <w:top w:val="none" w:sz="0" w:space="0" w:color="auto"/>
        <w:left w:val="none" w:sz="0" w:space="0" w:color="auto"/>
        <w:bottom w:val="none" w:sz="0" w:space="0" w:color="auto"/>
        <w:right w:val="none" w:sz="0" w:space="0" w:color="auto"/>
      </w:divBdr>
      <w:divsChild>
        <w:div w:id="1831407352">
          <w:marLeft w:val="0"/>
          <w:marRight w:val="0"/>
          <w:marTop w:val="0"/>
          <w:marBottom w:val="0"/>
          <w:divBdr>
            <w:top w:val="none" w:sz="0" w:space="0" w:color="auto"/>
            <w:left w:val="none" w:sz="0" w:space="0" w:color="auto"/>
            <w:bottom w:val="none" w:sz="0" w:space="0" w:color="auto"/>
            <w:right w:val="none" w:sz="0" w:space="0" w:color="auto"/>
          </w:divBdr>
        </w:div>
        <w:div w:id="1420560292">
          <w:marLeft w:val="0"/>
          <w:marRight w:val="0"/>
          <w:marTop w:val="0"/>
          <w:marBottom w:val="0"/>
          <w:divBdr>
            <w:top w:val="none" w:sz="0" w:space="0" w:color="auto"/>
            <w:left w:val="none" w:sz="0" w:space="0" w:color="auto"/>
            <w:bottom w:val="none" w:sz="0" w:space="0" w:color="auto"/>
            <w:right w:val="none" w:sz="0" w:space="0" w:color="auto"/>
          </w:divBdr>
        </w:div>
      </w:divsChild>
    </w:div>
    <w:div w:id="1005859508">
      <w:bodyDiv w:val="1"/>
      <w:marLeft w:val="0"/>
      <w:marRight w:val="0"/>
      <w:marTop w:val="0"/>
      <w:marBottom w:val="0"/>
      <w:divBdr>
        <w:top w:val="none" w:sz="0" w:space="0" w:color="auto"/>
        <w:left w:val="none" w:sz="0" w:space="0" w:color="auto"/>
        <w:bottom w:val="none" w:sz="0" w:space="0" w:color="auto"/>
        <w:right w:val="none" w:sz="0" w:space="0" w:color="auto"/>
      </w:divBdr>
      <w:divsChild>
        <w:div w:id="977608335">
          <w:marLeft w:val="0"/>
          <w:marRight w:val="0"/>
          <w:marTop w:val="0"/>
          <w:marBottom w:val="0"/>
          <w:divBdr>
            <w:top w:val="none" w:sz="0" w:space="0" w:color="auto"/>
            <w:left w:val="none" w:sz="0" w:space="0" w:color="auto"/>
            <w:bottom w:val="none" w:sz="0" w:space="0" w:color="auto"/>
            <w:right w:val="none" w:sz="0" w:space="0" w:color="auto"/>
          </w:divBdr>
        </w:div>
        <w:div w:id="1423451373">
          <w:marLeft w:val="0"/>
          <w:marRight w:val="0"/>
          <w:marTop w:val="0"/>
          <w:marBottom w:val="0"/>
          <w:divBdr>
            <w:top w:val="none" w:sz="0" w:space="0" w:color="auto"/>
            <w:left w:val="none" w:sz="0" w:space="0" w:color="auto"/>
            <w:bottom w:val="none" w:sz="0" w:space="0" w:color="auto"/>
            <w:right w:val="none" w:sz="0" w:space="0" w:color="auto"/>
          </w:divBdr>
        </w:div>
      </w:divsChild>
    </w:div>
    <w:div w:id="1031346367">
      <w:bodyDiv w:val="1"/>
      <w:marLeft w:val="0"/>
      <w:marRight w:val="0"/>
      <w:marTop w:val="0"/>
      <w:marBottom w:val="0"/>
      <w:divBdr>
        <w:top w:val="none" w:sz="0" w:space="0" w:color="auto"/>
        <w:left w:val="none" w:sz="0" w:space="0" w:color="auto"/>
        <w:bottom w:val="none" w:sz="0" w:space="0" w:color="auto"/>
        <w:right w:val="none" w:sz="0" w:space="0" w:color="auto"/>
      </w:divBdr>
      <w:divsChild>
        <w:div w:id="2027948542">
          <w:marLeft w:val="0"/>
          <w:marRight w:val="0"/>
          <w:marTop w:val="0"/>
          <w:marBottom w:val="0"/>
          <w:divBdr>
            <w:top w:val="none" w:sz="0" w:space="0" w:color="auto"/>
            <w:left w:val="none" w:sz="0" w:space="0" w:color="auto"/>
            <w:bottom w:val="none" w:sz="0" w:space="0" w:color="auto"/>
            <w:right w:val="none" w:sz="0" w:space="0" w:color="auto"/>
          </w:divBdr>
        </w:div>
        <w:div w:id="1558514807">
          <w:marLeft w:val="0"/>
          <w:marRight w:val="0"/>
          <w:marTop w:val="0"/>
          <w:marBottom w:val="0"/>
          <w:divBdr>
            <w:top w:val="none" w:sz="0" w:space="0" w:color="auto"/>
            <w:left w:val="none" w:sz="0" w:space="0" w:color="auto"/>
            <w:bottom w:val="none" w:sz="0" w:space="0" w:color="auto"/>
            <w:right w:val="none" w:sz="0" w:space="0" w:color="auto"/>
          </w:divBdr>
        </w:div>
      </w:divsChild>
    </w:div>
    <w:div w:id="1035736671">
      <w:bodyDiv w:val="1"/>
      <w:marLeft w:val="0"/>
      <w:marRight w:val="0"/>
      <w:marTop w:val="0"/>
      <w:marBottom w:val="0"/>
      <w:divBdr>
        <w:top w:val="none" w:sz="0" w:space="0" w:color="auto"/>
        <w:left w:val="none" w:sz="0" w:space="0" w:color="auto"/>
        <w:bottom w:val="none" w:sz="0" w:space="0" w:color="auto"/>
        <w:right w:val="none" w:sz="0" w:space="0" w:color="auto"/>
      </w:divBdr>
    </w:div>
    <w:div w:id="1037970211">
      <w:bodyDiv w:val="1"/>
      <w:marLeft w:val="0"/>
      <w:marRight w:val="0"/>
      <w:marTop w:val="0"/>
      <w:marBottom w:val="0"/>
      <w:divBdr>
        <w:top w:val="none" w:sz="0" w:space="0" w:color="auto"/>
        <w:left w:val="none" w:sz="0" w:space="0" w:color="auto"/>
        <w:bottom w:val="none" w:sz="0" w:space="0" w:color="auto"/>
        <w:right w:val="none" w:sz="0" w:space="0" w:color="auto"/>
      </w:divBdr>
      <w:divsChild>
        <w:div w:id="1616207547">
          <w:marLeft w:val="0"/>
          <w:marRight w:val="0"/>
          <w:marTop w:val="0"/>
          <w:marBottom w:val="0"/>
          <w:divBdr>
            <w:top w:val="none" w:sz="0" w:space="0" w:color="auto"/>
            <w:left w:val="none" w:sz="0" w:space="0" w:color="auto"/>
            <w:bottom w:val="none" w:sz="0" w:space="0" w:color="auto"/>
            <w:right w:val="none" w:sz="0" w:space="0" w:color="auto"/>
          </w:divBdr>
        </w:div>
        <w:div w:id="1476334702">
          <w:marLeft w:val="0"/>
          <w:marRight w:val="0"/>
          <w:marTop w:val="0"/>
          <w:marBottom w:val="0"/>
          <w:divBdr>
            <w:top w:val="none" w:sz="0" w:space="0" w:color="auto"/>
            <w:left w:val="none" w:sz="0" w:space="0" w:color="auto"/>
            <w:bottom w:val="none" w:sz="0" w:space="0" w:color="auto"/>
            <w:right w:val="none" w:sz="0" w:space="0" w:color="auto"/>
          </w:divBdr>
        </w:div>
      </w:divsChild>
    </w:div>
    <w:div w:id="1064571244">
      <w:bodyDiv w:val="1"/>
      <w:marLeft w:val="0"/>
      <w:marRight w:val="0"/>
      <w:marTop w:val="0"/>
      <w:marBottom w:val="0"/>
      <w:divBdr>
        <w:top w:val="none" w:sz="0" w:space="0" w:color="auto"/>
        <w:left w:val="none" w:sz="0" w:space="0" w:color="auto"/>
        <w:bottom w:val="none" w:sz="0" w:space="0" w:color="auto"/>
        <w:right w:val="none" w:sz="0" w:space="0" w:color="auto"/>
      </w:divBdr>
      <w:divsChild>
        <w:div w:id="1633093498">
          <w:marLeft w:val="0"/>
          <w:marRight w:val="0"/>
          <w:marTop w:val="0"/>
          <w:marBottom w:val="0"/>
          <w:divBdr>
            <w:top w:val="none" w:sz="0" w:space="0" w:color="auto"/>
            <w:left w:val="none" w:sz="0" w:space="0" w:color="auto"/>
            <w:bottom w:val="none" w:sz="0" w:space="0" w:color="auto"/>
            <w:right w:val="none" w:sz="0" w:space="0" w:color="auto"/>
          </w:divBdr>
        </w:div>
        <w:div w:id="1736198541">
          <w:marLeft w:val="0"/>
          <w:marRight w:val="0"/>
          <w:marTop w:val="0"/>
          <w:marBottom w:val="0"/>
          <w:divBdr>
            <w:top w:val="none" w:sz="0" w:space="0" w:color="auto"/>
            <w:left w:val="none" w:sz="0" w:space="0" w:color="auto"/>
            <w:bottom w:val="none" w:sz="0" w:space="0" w:color="auto"/>
            <w:right w:val="none" w:sz="0" w:space="0" w:color="auto"/>
          </w:divBdr>
        </w:div>
      </w:divsChild>
    </w:div>
    <w:div w:id="1103257403">
      <w:bodyDiv w:val="1"/>
      <w:marLeft w:val="0"/>
      <w:marRight w:val="0"/>
      <w:marTop w:val="0"/>
      <w:marBottom w:val="0"/>
      <w:divBdr>
        <w:top w:val="none" w:sz="0" w:space="0" w:color="auto"/>
        <w:left w:val="none" w:sz="0" w:space="0" w:color="auto"/>
        <w:bottom w:val="none" w:sz="0" w:space="0" w:color="auto"/>
        <w:right w:val="none" w:sz="0" w:space="0" w:color="auto"/>
      </w:divBdr>
      <w:divsChild>
        <w:div w:id="46103353">
          <w:marLeft w:val="0"/>
          <w:marRight w:val="0"/>
          <w:marTop w:val="0"/>
          <w:marBottom w:val="0"/>
          <w:divBdr>
            <w:top w:val="none" w:sz="0" w:space="0" w:color="auto"/>
            <w:left w:val="none" w:sz="0" w:space="0" w:color="auto"/>
            <w:bottom w:val="none" w:sz="0" w:space="0" w:color="auto"/>
            <w:right w:val="none" w:sz="0" w:space="0" w:color="auto"/>
          </w:divBdr>
        </w:div>
        <w:div w:id="1785879997">
          <w:marLeft w:val="0"/>
          <w:marRight w:val="0"/>
          <w:marTop w:val="0"/>
          <w:marBottom w:val="0"/>
          <w:divBdr>
            <w:top w:val="none" w:sz="0" w:space="0" w:color="auto"/>
            <w:left w:val="none" w:sz="0" w:space="0" w:color="auto"/>
            <w:bottom w:val="none" w:sz="0" w:space="0" w:color="auto"/>
            <w:right w:val="none" w:sz="0" w:space="0" w:color="auto"/>
          </w:divBdr>
        </w:div>
      </w:divsChild>
    </w:div>
    <w:div w:id="1197423394">
      <w:bodyDiv w:val="1"/>
      <w:marLeft w:val="0"/>
      <w:marRight w:val="0"/>
      <w:marTop w:val="0"/>
      <w:marBottom w:val="0"/>
      <w:divBdr>
        <w:top w:val="none" w:sz="0" w:space="0" w:color="auto"/>
        <w:left w:val="none" w:sz="0" w:space="0" w:color="auto"/>
        <w:bottom w:val="none" w:sz="0" w:space="0" w:color="auto"/>
        <w:right w:val="none" w:sz="0" w:space="0" w:color="auto"/>
      </w:divBdr>
      <w:divsChild>
        <w:div w:id="1254363849">
          <w:marLeft w:val="0"/>
          <w:marRight w:val="0"/>
          <w:marTop w:val="0"/>
          <w:marBottom w:val="0"/>
          <w:divBdr>
            <w:top w:val="none" w:sz="0" w:space="0" w:color="auto"/>
            <w:left w:val="none" w:sz="0" w:space="0" w:color="auto"/>
            <w:bottom w:val="none" w:sz="0" w:space="0" w:color="auto"/>
            <w:right w:val="none" w:sz="0" w:space="0" w:color="auto"/>
          </w:divBdr>
        </w:div>
        <w:div w:id="745961224">
          <w:marLeft w:val="0"/>
          <w:marRight w:val="0"/>
          <w:marTop w:val="0"/>
          <w:marBottom w:val="0"/>
          <w:divBdr>
            <w:top w:val="none" w:sz="0" w:space="0" w:color="auto"/>
            <w:left w:val="none" w:sz="0" w:space="0" w:color="auto"/>
            <w:bottom w:val="none" w:sz="0" w:space="0" w:color="auto"/>
            <w:right w:val="none" w:sz="0" w:space="0" w:color="auto"/>
          </w:divBdr>
        </w:div>
        <w:div w:id="435911077">
          <w:marLeft w:val="0"/>
          <w:marRight w:val="0"/>
          <w:marTop w:val="0"/>
          <w:marBottom w:val="0"/>
          <w:divBdr>
            <w:top w:val="none" w:sz="0" w:space="0" w:color="auto"/>
            <w:left w:val="none" w:sz="0" w:space="0" w:color="auto"/>
            <w:bottom w:val="none" w:sz="0" w:space="0" w:color="auto"/>
            <w:right w:val="none" w:sz="0" w:space="0" w:color="auto"/>
          </w:divBdr>
        </w:div>
        <w:div w:id="1628857989">
          <w:marLeft w:val="0"/>
          <w:marRight w:val="0"/>
          <w:marTop w:val="0"/>
          <w:marBottom w:val="0"/>
          <w:divBdr>
            <w:top w:val="none" w:sz="0" w:space="0" w:color="auto"/>
            <w:left w:val="none" w:sz="0" w:space="0" w:color="auto"/>
            <w:bottom w:val="none" w:sz="0" w:space="0" w:color="auto"/>
            <w:right w:val="none" w:sz="0" w:space="0" w:color="auto"/>
          </w:divBdr>
        </w:div>
        <w:div w:id="497116382">
          <w:marLeft w:val="0"/>
          <w:marRight w:val="0"/>
          <w:marTop w:val="0"/>
          <w:marBottom w:val="0"/>
          <w:divBdr>
            <w:top w:val="none" w:sz="0" w:space="0" w:color="auto"/>
            <w:left w:val="none" w:sz="0" w:space="0" w:color="auto"/>
            <w:bottom w:val="none" w:sz="0" w:space="0" w:color="auto"/>
            <w:right w:val="none" w:sz="0" w:space="0" w:color="auto"/>
          </w:divBdr>
        </w:div>
      </w:divsChild>
    </w:div>
    <w:div w:id="1205291764">
      <w:bodyDiv w:val="1"/>
      <w:marLeft w:val="0"/>
      <w:marRight w:val="0"/>
      <w:marTop w:val="0"/>
      <w:marBottom w:val="0"/>
      <w:divBdr>
        <w:top w:val="none" w:sz="0" w:space="0" w:color="auto"/>
        <w:left w:val="none" w:sz="0" w:space="0" w:color="auto"/>
        <w:bottom w:val="none" w:sz="0" w:space="0" w:color="auto"/>
        <w:right w:val="none" w:sz="0" w:space="0" w:color="auto"/>
      </w:divBdr>
      <w:divsChild>
        <w:div w:id="898899286">
          <w:marLeft w:val="0"/>
          <w:marRight w:val="0"/>
          <w:marTop w:val="0"/>
          <w:marBottom w:val="0"/>
          <w:divBdr>
            <w:top w:val="none" w:sz="0" w:space="0" w:color="auto"/>
            <w:left w:val="none" w:sz="0" w:space="0" w:color="auto"/>
            <w:bottom w:val="none" w:sz="0" w:space="0" w:color="auto"/>
            <w:right w:val="none" w:sz="0" w:space="0" w:color="auto"/>
          </w:divBdr>
        </w:div>
        <w:div w:id="2017266594">
          <w:marLeft w:val="0"/>
          <w:marRight w:val="0"/>
          <w:marTop w:val="0"/>
          <w:marBottom w:val="0"/>
          <w:divBdr>
            <w:top w:val="none" w:sz="0" w:space="0" w:color="auto"/>
            <w:left w:val="none" w:sz="0" w:space="0" w:color="auto"/>
            <w:bottom w:val="none" w:sz="0" w:space="0" w:color="auto"/>
            <w:right w:val="none" w:sz="0" w:space="0" w:color="auto"/>
          </w:divBdr>
        </w:div>
        <w:div w:id="1136870771">
          <w:marLeft w:val="0"/>
          <w:marRight w:val="0"/>
          <w:marTop w:val="0"/>
          <w:marBottom w:val="0"/>
          <w:divBdr>
            <w:top w:val="none" w:sz="0" w:space="0" w:color="auto"/>
            <w:left w:val="none" w:sz="0" w:space="0" w:color="auto"/>
            <w:bottom w:val="none" w:sz="0" w:space="0" w:color="auto"/>
            <w:right w:val="none" w:sz="0" w:space="0" w:color="auto"/>
          </w:divBdr>
        </w:div>
        <w:div w:id="1640913911">
          <w:marLeft w:val="0"/>
          <w:marRight w:val="0"/>
          <w:marTop w:val="0"/>
          <w:marBottom w:val="0"/>
          <w:divBdr>
            <w:top w:val="none" w:sz="0" w:space="0" w:color="auto"/>
            <w:left w:val="none" w:sz="0" w:space="0" w:color="auto"/>
            <w:bottom w:val="none" w:sz="0" w:space="0" w:color="auto"/>
            <w:right w:val="none" w:sz="0" w:space="0" w:color="auto"/>
          </w:divBdr>
        </w:div>
      </w:divsChild>
    </w:div>
    <w:div w:id="1250382281">
      <w:bodyDiv w:val="1"/>
      <w:marLeft w:val="0"/>
      <w:marRight w:val="0"/>
      <w:marTop w:val="0"/>
      <w:marBottom w:val="0"/>
      <w:divBdr>
        <w:top w:val="none" w:sz="0" w:space="0" w:color="auto"/>
        <w:left w:val="none" w:sz="0" w:space="0" w:color="auto"/>
        <w:bottom w:val="none" w:sz="0" w:space="0" w:color="auto"/>
        <w:right w:val="none" w:sz="0" w:space="0" w:color="auto"/>
      </w:divBdr>
      <w:divsChild>
        <w:div w:id="916592773">
          <w:marLeft w:val="0"/>
          <w:marRight w:val="0"/>
          <w:marTop w:val="0"/>
          <w:marBottom w:val="0"/>
          <w:divBdr>
            <w:top w:val="none" w:sz="0" w:space="0" w:color="auto"/>
            <w:left w:val="none" w:sz="0" w:space="0" w:color="auto"/>
            <w:bottom w:val="none" w:sz="0" w:space="0" w:color="auto"/>
            <w:right w:val="none" w:sz="0" w:space="0" w:color="auto"/>
          </w:divBdr>
        </w:div>
        <w:div w:id="1130975646">
          <w:marLeft w:val="0"/>
          <w:marRight w:val="0"/>
          <w:marTop w:val="0"/>
          <w:marBottom w:val="0"/>
          <w:divBdr>
            <w:top w:val="none" w:sz="0" w:space="0" w:color="auto"/>
            <w:left w:val="none" w:sz="0" w:space="0" w:color="auto"/>
            <w:bottom w:val="none" w:sz="0" w:space="0" w:color="auto"/>
            <w:right w:val="none" w:sz="0" w:space="0" w:color="auto"/>
          </w:divBdr>
        </w:div>
        <w:div w:id="944112900">
          <w:marLeft w:val="0"/>
          <w:marRight w:val="0"/>
          <w:marTop w:val="0"/>
          <w:marBottom w:val="0"/>
          <w:divBdr>
            <w:top w:val="none" w:sz="0" w:space="0" w:color="auto"/>
            <w:left w:val="none" w:sz="0" w:space="0" w:color="auto"/>
            <w:bottom w:val="none" w:sz="0" w:space="0" w:color="auto"/>
            <w:right w:val="none" w:sz="0" w:space="0" w:color="auto"/>
          </w:divBdr>
        </w:div>
        <w:div w:id="1785689347">
          <w:marLeft w:val="0"/>
          <w:marRight w:val="0"/>
          <w:marTop w:val="0"/>
          <w:marBottom w:val="0"/>
          <w:divBdr>
            <w:top w:val="none" w:sz="0" w:space="0" w:color="auto"/>
            <w:left w:val="none" w:sz="0" w:space="0" w:color="auto"/>
            <w:bottom w:val="none" w:sz="0" w:space="0" w:color="auto"/>
            <w:right w:val="none" w:sz="0" w:space="0" w:color="auto"/>
          </w:divBdr>
        </w:div>
        <w:div w:id="638342322">
          <w:marLeft w:val="0"/>
          <w:marRight w:val="0"/>
          <w:marTop w:val="0"/>
          <w:marBottom w:val="0"/>
          <w:divBdr>
            <w:top w:val="none" w:sz="0" w:space="0" w:color="auto"/>
            <w:left w:val="none" w:sz="0" w:space="0" w:color="auto"/>
            <w:bottom w:val="none" w:sz="0" w:space="0" w:color="auto"/>
            <w:right w:val="none" w:sz="0" w:space="0" w:color="auto"/>
          </w:divBdr>
        </w:div>
      </w:divsChild>
    </w:div>
    <w:div w:id="1286548549">
      <w:bodyDiv w:val="1"/>
      <w:marLeft w:val="0"/>
      <w:marRight w:val="0"/>
      <w:marTop w:val="0"/>
      <w:marBottom w:val="0"/>
      <w:divBdr>
        <w:top w:val="none" w:sz="0" w:space="0" w:color="auto"/>
        <w:left w:val="none" w:sz="0" w:space="0" w:color="auto"/>
        <w:bottom w:val="none" w:sz="0" w:space="0" w:color="auto"/>
        <w:right w:val="none" w:sz="0" w:space="0" w:color="auto"/>
      </w:divBdr>
      <w:divsChild>
        <w:div w:id="1324577586">
          <w:marLeft w:val="0"/>
          <w:marRight w:val="0"/>
          <w:marTop w:val="0"/>
          <w:marBottom w:val="0"/>
          <w:divBdr>
            <w:top w:val="none" w:sz="0" w:space="0" w:color="auto"/>
            <w:left w:val="none" w:sz="0" w:space="0" w:color="auto"/>
            <w:bottom w:val="none" w:sz="0" w:space="0" w:color="auto"/>
            <w:right w:val="none" w:sz="0" w:space="0" w:color="auto"/>
          </w:divBdr>
        </w:div>
        <w:div w:id="2137529312">
          <w:marLeft w:val="0"/>
          <w:marRight w:val="0"/>
          <w:marTop w:val="0"/>
          <w:marBottom w:val="0"/>
          <w:divBdr>
            <w:top w:val="none" w:sz="0" w:space="0" w:color="auto"/>
            <w:left w:val="none" w:sz="0" w:space="0" w:color="auto"/>
            <w:bottom w:val="none" w:sz="0" w:space="0" w:color="auto"/>
            <w:right w:val="none" w:sz="0" w:space="0" w:color="auto"/>
          </w:divBdr>
        </w:div>
        <w:div w:id="1700426231">
          <w:marLeft w:val="0"/>
          <w:marRight w:val="0"/>
          <w:marTop w:val="0"/>
          <w:marBottom w:val="0"/>
          <w:divBdr>
            <w:top w:val="none" w:sz="0" w:space="0" w:color="auto"/>
            <w:left w:val="none" w:sz="0" w:space="0" w:color="auto"/>
            <w:bottom w:val="none" w:sz="0" w:space="0" w:color="auto"/>
            <w:right w:val="none" w:sz="0" w:space="0" w:color="auto"/>
          </w:divBdr>
        </w:div>
      </w:divsChild>
    </w:div>
    <w:div w:id="1324043238">
      <w:bodyDiv w:val="1"/>
      <w:marLeft w:val="0"/>
      <w:marRight w:val="0"/>
      <w:marTop w:val="0"/>
      <w:marBottom w:val="0"/>
      <w:divBdr>
        <w:top w:val="none" w:sz="0" w:space="0" w:color="auto"/>
        <w:left w:val="none" w:sz="0" w:space="0" w:color="auto"/>
        <w:bottom w:val="none" w:sz="0" w:space="0" w:color="auto"/>
        <w:right w:val="none" w:sz="0" w:space="0" w:color="auto"/>
      </w:divBdr>
      <w:divsChild>
        <w:div w:id="822163734">
          <w:marLeft w:val="0"/>
          <w:marRight w:val="0"/>
          <w:marTop w:val="0"/>
          <w:marBottom w:val="0"/>
          <w:divBdr>
            <w:top w:val="none" w:sz="0" w:space="0" w:color="auto"/>
            <w:left w:val="none" w:sz="0" w:space="0" w:color="auto"/>
            <w:bottom w:val="none" w:sz="0" w:space="0" w:color="auto"/>
            <w:right w:val="none" w:sz="0" w:space="0" w:color="auto"/>
          </w:divBdr>
        </w:div>
        <w:div w:id="337927887">
          <w:marLeft w:val="0"/>
          <w:marRight w:val="0"/>
          <w:marTop w:val="0"/>
          <w:marBottom w:val="0"/>
          <w:divBdr>
            <w:top w:val="none" w:sz="0" w:space="0" w:color="auto"/>
            <w:left w:val="none" w:sz="0" w:space="0" w:color="auto"/>
            <w:bottom w:val="none" w:sz="0" w:space="0" w:color="auto"/>
            <w:right w:val="none" w:sz="0" w:space="0" w:color="auto"/>
          </w:divBdr>
        </w:div>
      </w:divsChild>
    </w:div>
    <w:div w:id="1358503419">
      <w:bodyDiv w:val="1"/>
      <w:marLeft w:val="0"/>
      <w:marRight w:val="0"/>
      <w:marTop w:val="0"/>
      <w:marBottom w:val="0"/>
      <w:divBdr>
        <w:top w:val="none" w:sz="0" w:space="0" w:color="auto"/>
        <w:left w:val="none" w:sz="0" w:space="0" w:color="auto"/>
        <w:bottom w:val="none" w:sz="0" w:space="0" w:color="auto"/>
        <w:right w:val="none" w:sz="0" w:space="0" w:color="auto"/>
      </w:divBdr>
      <w:divsChild>
        <w:div w:id="1600483005">
          <w:marLeft w:val="0"/>
          <w:marRight w:val="0"/>
          <w:marTop w:val="0"/>
          <w:marBottom w:val="0"/>
          <w:divBdr>
            <w:top w:val="none" w:sz="0" w:space="0" w:color="auto"/>
            <w:left w:val="none" w:sz="0" w:space="0" w:color="auto"/>
            <w:bottom w:val="none" w:sz="0" w:space="0" w:color="auto"/>
            <w:right w:val="none" w:sz="0" w:space="0" w:color="auto"/>
          </w:divBdr>
        </w:div>
        <w:div w:id="1844975477">
          <w:marLeft w:val="0"/>
          <w:marRight w:val="0"/>
          <w:marTop w:val="0"/>
          <w:marBottom w:val="0"/>
          <w:divBdr>
            <w:top w:val="none" w:sz="0" w:space="0" w:color="auto"/>
            <w:left w:val="none" w:sz="0" w:space="0" w:color="auto"/>
            <w:bottom w:val="none" w:sz="0" w:space="0" w:color="auto"/>
            <w:right w:val="none" w:sz="0" w:space="0" w:color="auto"/>
          </w:divBdr>
        </w:div>
        <w:div w:id="2007904502">
          <w:marLeft w:val="0"/>
          <w:marRight w:val="0"/>
          <w:marTop w:val="0"/>
          <w:marBottom w:val="0"/>
          <w:divBdr>
            <w:top w:val="none" w:sz="0" w:space="0" w:color="auto"/>
            <w:left w:val="none" w:sz="0" w:space="0" w:color="auto"/>
            <w:bottom w:val="none" w:sz="0" w:space="0" w:color="auto"/>
            <w:right w:val="none" w:sz="0" w:space="0" w:color="auto"/>
          </w:divBdr>
        </w:div>
      </w:divsChild>
    </w:div>
    <w:div w:id="1424107321">
      <w:bodyDiv w:val="1"/>
      <w:marLeft w:val="0"/>
      <w:marRight w:val="0"/>
      <w:marTop w:val="0"/>
      <w:marBottom w:val="0"/>
      <w:divBdr>
        <w:top w:val="none" w:sz="0" w:space="0" w:color="auto"/>
        <w:left w:val="none" w:sz="0" w:space="0" w:color="auto"/>
        <w:bottom w:val="none" w:sz="0" w:space="0" w:color="auto"/>
        <w:right w:val="none" w:sz="0" w:space="0" w:color="auto"/>
      </w:divBdr>
      <w:divsChild>
        <w:div w:id="357437210">
          <w:marLeft w:val="0"/>
          <w:marRight w:val="0"/>
          <w:marTop w:val="0"/>
          <w:marBottom w:val="0"/>
          <w:divBdr>
            <w:top w:val="none" w:sz="0" w:space="0" w:color="auto"/>
            <w:left w:val="none" w:sz="0" w:space="0" w:color="auto"/>
            <w:bottom w:val="none" w:sz="0" w:space="0" w:color="auto"/>
            <w:right w:val="none" w:sz="0" w:space="0" w:color="auto"/>
          </w:divBdr>
        </w:div>
        <w:div w:id="1808887551">
          <w:marLeft w:val="0"/>
          <w:marRight w:val="0"/>
          <w:marTop w:val="0"/>
          <w:marBottom w:val="0"/>
          <w:divBdr>
            <w:top w:val="none" w:sz="0" w:space="0" w:color="auto"/>
            <w:left w:val="none" w:sz="0" w:space="0" w:color="auto"/>
            <w:bottom w:val="none" w:sz="0" w:space="0" w:color="auto"/>
            <w:right w:val="none" w:sz="0" w:space="0" w:color="auto"/>
          </w:divBdr>
        </w:div>
      </w:divsChild>
    </w:div>
    <w:div w:id="1437797213">
      <w:bodyDiv w:val="1"/>
      <w:marLeft w:val="0"/>
      <w:marRight w:val="0"/>
      <w:marTop w:val="0"/>
      <w:marBottom w:val="0"/>
      <w:divBdr>
        <w:top w:val="none" w:sz="0" w:space="0" w:color="auto"/>
        <w:left w:val="none" w:sz="0" w:space="0" w:color="auto"/>
        <w:bottom w:val="none" w:sz="0" w:space="0" w:color="auto"/>
        <w:right w:val="none" w:sz="0" w:space="0" w:color="auto"/>
      </w:divBdr>
      <w:divsChild>
        <w:div w:id="1219055053">
          <w:marLeft w:val="0"/>
          <w:marRight w:val="0"/>
          <w:marTop w:val="0"/>
          <w:marBottom w:val="0"/>
          <w:divBdr>
            <w:top w:val="none" w:sz="0" w:space="0" w:color="auto"/>
            <w:left w:val="none" w:sz="0" w:space="0" w:color="auto"/>
            <w:bottom w:val="none" w:sz="0" w:space="0" w:color="auto"/>
            <w:right w:val="none" w:sz="0" w:space="0" w:color="auto"/>
          </w:divBdr>
        </w:div>
        <w:div w:id="1418357703">
          <w:marLeft w:val="0"/>
          <w:marRight w:val="0"/>
          <w:marTop w:val="0"/>
          <w:marBottom w:val="0"/>
          <w:divBdr>
            <w:top w:val="none" w:sz="0" w:space="0" w:color="auto"/>
            <w:left w:val="none" w:sz="0" w:space="0" w:color="auto"/>
            <w:bottom w:val="none" w:sz="0" w:space="0" w:color="auto"/>
            <w:right w:val="none" w:sz="0" w:space="0" w:color="auto"/>
          </w:divBdr>
        </w:div>
      </w:divsChild>
    </w:div>
    <w:div w:id="1440300564">
      <w:bodyDiv w:val="1"/>
      <w:marLeft w:val="0"/>
      <w:marRight w:val="0"/>
      <w:marTop w:val="0"/>
      <w:marBottom w:val="0"/>
      <w:divBdr>
        <w:top w:val="none" w:sz="0" w:space="0" w:color="auto"/>
        <w:left w:val="none" w:sz="0" w:space="0" w:color="auto"/>
        <w:bottom w:val="none" w:sz="0" w:space="0" w:color="auto"/>
        <w:right w:val="none" w:sz="0" w:space="0" w:color="auto"/>
      </w:divBdr>
      <w:divsChild>
        <w:div w:id="20664500">
          <w:marLeft w:val="0"/>
          <w:marRight w:val="0"/>
          <w:marTop w:val="0"/>
          <w:marBottom w:val="0"/>
          <w:divBdr>
            <w:top w:val="none" w:sz="0" w:space="0" w:color="auto"/>
            <w:left w:val="none" w:sz="0" w:space="0" w:color="auto"/>
            <w:bottom w:val="none" w:sz="0" w:space="0" w:color="auto"/>
            <w:right w:val="none" w:sz="0" w:space="0" w:color="auto"/>
          </w:divBdr>
        </w:div>
        <w:div w:id="447161279">
          <w:marLeft w:val="0"/>
          <w:marRight w:val="0"/>
          <w:marTop w:val="0"/>
          <w:marBottom w:val="0"/>
          <w:divBdr>
            <w:top w:val="none" w:sz="0" w:space="0" w:color="auto"/>
            <w:left w:val="none" w:sz="0" w:space="0" w:color="auto"/>
            <w:bottom w:val="none" w:sz="0" w:space="0" w:color="auto"/>
            <w:right w:val="none" w:sz="0" w:space="0" w:color="auto"/>
          </w:divBdr>
        </w:div>
      </w:divsChild>
    </w:div>
    <w:div w:id="1518230205">
      <w:bodyDiv w:val="1"/>
      <w:marLeft w:val="0"/>
      <w:marRight w:val="0"/>
      <w:marTop w:val="0"/>
      <w:marBottom w:val="0"/>
      <w:divBdr>
        <w:top w:val="none" w:sz="0" w:space="0" w:color="auto"/>
        <w:left w:val="none" w:sz="0" w:space="0" w:color="auto"/>
        <w:bottom w:val="none" w:sz="0" w:space="0" w:color="auto"/>
        <w:right w:val="none" w:sz="0" w:space="0" w:color="auto"/>
      </w:divBdr>
      <w:divsChild>
        <w:div w:id="1933734990">
          <w:marLeft w:val="0"/>
          <w:marRight w:val="0"/>
          <w:marTop w:val="0"/>
          <w:marBottom w:val="0"/>
          <w:divBdr>
            <w:top w:val="none" w:sz="0" w:space="0" w:color="auto"/>
            <w:left w:val="none" w:sz="0" w:space="0" w:color="auto"/>
            <w:bottom w:val="none" w:sz="0" w:space="0" w:color="auto"/>
            <w:right w:val="none" w:sz="0" w:space="0" w:color="auto"/>
          </w:divBdr>
        </w:div>
        <w:div w:id="1844275837">
          <w:marLeft w:val="0"/>
          <w:marRight w:val="0"/>
          <w:marTop w:val="0"/>
          <w:marBottom w:val="0"/>
          <w:divBdr>
            <w:top w:val="none" w:sz="0" w:space="0" w:color="auto"/>
            <w:left w:val="none" w:sz="0" w:space="0" w:color="auto"/>
            <w:bottom w:val="none" w:sz="0" w:space="0" w:color="auto"/>
            <w:right w:val="none" w:sz="0" w:space="0" w:color="auto"/>
          </w:divBdr>
        </w:div>
        <w:div w:id="1400789726">
          <w:marLeft w:val="0"/>
          <w:marRight w:val="0"/>
          <w:marTop w:val="0"/>
          <w:marBottom w:val="0"/>
          <w:divBdr>
            <w:top w:val="none" w:sz="0" w:space="0" w:color="auto"/>
            <w:left w:val="none" w:sz="0" w:space="0" w:color="auto"/>
            <w:bottom w:val="none" w:sz="0" w:space="0" w:color="auto"/>
            <w:right w:val="none" w:sz="0" w:space="0" w:color="auto"/>
          </w:divBdr>
        </w:div>
        <w:div w:id="684601306">
          <w:marLeft w:val="0"/>
          <w:marRight w:val="0"/>
          <w:marTop w:val="0"/>
          <w:marBottom w:val="0"/>
          <w:divBdr>
            <w:top w:val="none" w:sz="0" w:space="0" w:color="auto"/>
            <w:left w:val="none" w:sz="0" w:space="0" w:color="auto"/>
            <w:bottom w:val="none" w:sz="0" w:space="0" w:color="auto"/>
            <w:right w:val="none" w:sz="0" w:space="0" w:color="auto"/>
          </w:divBdr>
        </w:div>
      </w:divsChild>
    </w:div>
    <w:div w:id="1559395634">
      <w:bodyDiv w:val="1"/>
      <w:marLeft w:val="0"/>
      <w:marRight w:val="0"/>
      <w:marTop w:val="0"/>
      <w:marBottom w:val="0"/>
      <w:divBdr>
        <w:top w:val="none" w:sz="0" w:space="0" w:color="auto"/>
        <w:left w:val="none" w:sz="0" w:space="0" w:color="auto"/>
        <w:bottom w:val="none" w:sz="0" w:space="0" w:color="auto"/>
        <w:right w:val="none" w:sz="0" w:space="0" w:color="auto"/>
      </w:divBdr>
      <w:divsChild>
        <w:div w:id="546334077">
          <w:marLeft w:val="0"/>
          <w:marRight w:val="0"/>
          <w:marTop w:val="0"/>
          <w:marBottom w:val="0"/>
          <w:divBdr>
            <w:top w:val="none" w:sz="0" w:space="0" w:color="auto"/>
            <w:left w:val="none" w:sz="0" w:space="0" w:color="auto"/>
            <w:bottom w:val="none" w:sz="0" w:space="0" w:color="auto"/>
            <w:right w:val="none" w:sz="0" w:space="0" w:color="auto"/>
          </w:divBdr>
        </w:div>
        <w:div w:id="186990284">
          <w:marLeft w:val="0"/>
          <w:marRight w:val="0"/>
          <w:marTop w:val="0"/>
          <w:marBottom w:val="0"/>
          <w:divBdr>
            <w:top w:val="none" w:sz="0" w:space="0" w:color="auto"/>
            <w:left w:val="none" w:sz="0" w:space="0" w:color="auto"/>
            <w:bottom w:val="none" w:sz="0" w:space="0" w:color="auto"/>
            <w:right w:val="none" w:sz="0" w:space="0" w:color="auto"/>
          </w:divBdr>
        </w:div>
        <w:div w:id="688262995">
          <w:marLeft w:val="0"/>
          <w:marRight w:val="0"/>
          <w:marTop w:val="0"/>
          <w:marBottom w:val="0"/>
          <w:divBdr>
            <w:top w:val="none" w:sz="0" w:space="0" w:color="auto"/>
            <w:left w:val="none" w:sz="0" w:space="0" w:color="auto"/>
            <w:bottom w:val="none" w:sz="0" w:space="0" w:color="auto"/>
            <w:right w:val="none" w:sz="0" w:space="0" w:color="auto"/>
          </w:divBdr>
        </w:div>
        <w:div w:id="1696998645">
          <w:marLeft w:val="0"/>
          <w:marRight w:val="0"/>
          <w:marTop w:val="0"/>
          <w:marBottom w:val="0"/>
          <w:divBdr>
            <w:top w:val="none" w:sz="0" w:space="0" w:color="auto"/>
            <w:left w:val="none" w:sz="0" w:space="0" w:color="auto"/>
            <w:bottom w:val="none" w:sz="0" w:space="0" w:color="auto"/>
            <w:right w:val="none" w:sz="0" w:space="0" w:color="auto"/>
          </w:divBdr>
        </w:div>
      </w:divsChild>
    </w:div>
    <w:div w:id="1560626926">
      <w:bodyDiv w:val="1"/>
      <w:marLeft w:val="0"/>
      <w:marRight w:val="0"/>
      <w:marTop w:val="0"/>
      <w:marBottom w:val="0"/>
      <w:divBdr>
        <w:top w:val="none" w:sz="0" w:space="0" w:color="auto"/>
        <w:left w:val="none" w:sz="0" w:space="0" w:color="auto"/>
        <w:bottom w:val="none" w:sz="0" w:space="0" w:color="auto"/>
        <w:right w:val="none" w:sz="0" w:space="0" w:color="auto"/>
      </w:divBdr>
    </w:div>
    <w:div w:id="1583635049">
      <w:bodyDiv w:val="1"/>
      <w:marLeft w:val="0"/>
      <w:marRight w:val="0"/>
      <w:marTop w:val="0"/>
      <w:marBottom w:val="0"/>
      <w:divBdr>
        <w:top w:val="none" w:sz="0" w:space="0" w:color="auto"/>
        <w:left w:val="none" w:sz="0" w:space="0" w:color="auto"/>
        <w:bottom w:val="none" w:sz="0" w:space="0" w:color="auto"/>
        <w:right w:val="none" w:sz="0" w:space="0" w:color="auto"/>
      </w:divBdr>
      <w:divsChild>
        <w:div w:id="285279745">
          <w:marLeft w:val="0"/>
          <w:marRight w:val="0"/>
          <w:marTop w:val="0"/>
          <w:marBottom w:val="0"/>
          <w:divBdr>
            <w:top w:val="none" w:sz="0" w:space="0" w:color="auto"/>
            <w:left w:val="none" w:sz="0" w:space="0" w:color="auto"/>
            <w:bottom w:val="none" w:sz="0" w:space="0" w:color="auto"/>
            <w:right w:val="none" w:sz="0" w:space="0" w:color="auto"/>
          </w:divBdr>
        </w:div>
        <w:div w:id="1516727623">
          <w:marLeft w:val="0"/>
          <w:marRight w:val="0"/>
          <w:marTop w:val="0"/>
          <w:marBottom w:val="0"/>
          <w:divBdr>
            <w:top w:val="none" w:sz="0" w:space="0" w:color="auto"/>
            <w:left w:val="none" w:sz="0" w:space="0" w:color="auto"/>
            <w:bottom w:val="none" w:sz="0" w:space="0" w:color="auto"/>
            <w:right w:val="none" w:sz="0" w:space="0" w:color="auto"/>
          </w:divBdr>
        </w:div>
      </w:divsChild>
    </w:div>
    <w:div w:id="1598321118">
      <w:bodyDiv w:val="1"/>
      <w:marLeft w:val="0"/>
      <w:marRight w:val="0"/>
      <w:marTop w:val="0"/>
      <w:marBottom w:val="0"/>
      <w:divBdr>
        <w:top w:val="none" w:sz="0" w:space="0" w:color="auto"/>
        <w:left w:val="none" w:sz="0" w:space="0" w:color="auto"/>
        <w:bottom w:val="none" w:sz="0" w:space="0" w:color="auto"/>
        <w:right w:val="none" w:sz="0" w:space="0" w:color="auto"/>
      </w:divBdr>
      <w:divsChild>
        <w:div w:id="965160056">
          <w:marLeft w:val="0"/>
          <w:marRight w:val="0"/>
          <w:marTop w:val="0"/>
          <w:marBottom w:val="0"/>
          <w:divBdr>
            <w:top w:val="none" w:sz="0" w:space="0" w:color="auto"/>
            <w:left w:val="none" w:sz="0" w:space="0" w:color="auto"/>
            <w:bottom w:val="none" w:sz="0" w:space="0" w:color="auto"/>
            <w:right w:val="none" w:sz="0" w:space="0" w:color="auto"/>
          </w:divBdr>
        </w:div>
        <w:div w:id="517042466">
          <w:marLeft w:val="0"/>
          <w:marRight w:val="0"/>
          <w:marTop w:val="0"/>
          <w:marBottom w:val="0"/>
          <w:divBdr>
            <w:top w:val="none" w:sz="0" w:space="0" w:color="auto"/>
            <w:left w:val="none" w:sz="0" w:space="0" w:color="auto"/>
            <w:bottom w:val="none" w:sz="0" w:space="0" w:color="auto"/>
            <w:right w:val="none" w:sz="0" w:space="0" w:color="auto"/>
          </w:divBdr>
        </w:div>
      </w:divsChild>
    </w:div>
    <w:div w:id="1607156947">
      <w:bodyDiv w:val="1"/>
      <w:marLeft w:val="0"/>
      <w:marRight w:val="0"/>
      <w:marTop w:val="0"/>
      <w:marBottom w:val="0"/>
      <w:divBdr>
        <w:top w:val="none" w:sz="0" w:space="0" w:color="auto"/>
        <w:left w:val="none" w:sz="0" w:space="0" w:color="auto"/>
        <w:bottom w:val="none" w:sz="0" w:space="0" w:color="auto"/>
        <w:right w:val="none" w:sz="0" w:space="0" w:color="auto"/>
      </w:divBdr>
      <w:divsChild>
        <w:div w:id="1588925605">
          <w:marLeft w:val="0"/>
          <w:marRight w:val="0"/>
          <w:marTop w:val="0"/>
          <w:marBottom w:val="0"/>
          <w:divBdr>
            <w:top w:val="none" w:sz="0" w:space="0" w:color="auto"/>
            <w:left w:val="none" w:sz="0" w:space="0" w:color="auto"/>
            <w:bottom w:val="none" w:sz="0" w:space="0" w:color="auto"/>
            <w:right w:val="none" w:sz="0" w:space="0" w:color="auto"/>
          </w:divBdr>
        </w:div>
        <w:div w:id="56712669">
          <w:marLeft w:val="0"/>
          <w:marRight w:val="0"/>
          <w:marTop w:val="0"/>
          <w:marBottom w:val="0"/>
          <w:divBdr>
            <w:top w:val="none" w:sz="0" w:space="0" w:color="auto"/>
            <w:left w:val="none" w:sz="0" w:space="0" w:color="auto"/>
            <w:bottom w:val="none" w:sz="0" w:space="0" w:color="auto"/>
            <w:right w:val="none" w:sz="0" w:space="0" w:color="auto"/>
          </w:divBdr>
        </w:div>
        <w:div w:id="434594263">
          <w:marLeft w:val="0"/>
          <w:marRight w:val="0"/>
          <w:marTop w:val="0"/>
          <w:marBottom w:val="0"/>
          <w:divBdr>
            <w:top w:val="none" w:sz="0" w:space="0" w:color="auto"/>
            <w:left w:val="none" w:sz="0" w:space="0" w:color="auto"/>
            <w:bottom w:val="none" w:sz="0" w:space="0" w:color="auto"/>
            <w:right w:val="none" w:sz="0" w:space="0" w:color="auto"/>
          </w:divBdr>
        </w:div>
        <w:div w:id="376663899">
          <w:marLeft w:val="0"/>
          <w:marRight w:val="0"/>
          <w:marTop w:val="0"/>
          <w:marBottom w:val="0"/>
          <w:divBdr>
            <w:top w:val="none" w:sz="0" w:space="0" w:color="auto"/>
            <w:left w:val="none" w:sz="0" w:space="0" w:color="auto"/>
            <w:bottom w:val="none" w:sz="0" w:space="0" w:color="auto"/>
            <w:right w:val="none" w:sz="0" w:space="0" w:color="auto"/>
          </w:divBdr>
        </w:div>
        <w:div w:id="265117925">
          <w:marLeft w:val="0"/>
          <w:marRight w:val="0"/>
          <w:marTop w:val="0"/>
          <w:marBottom w:val="0"/>
          <w:divBdr>
            <w:top w:val="none" w:sz="0" w:space="0" w:color="auto"/>
            <w:left w:val="none" w:sz="0" w:space="0" w:color="auto"/>
            <w:bottom w:val="none" w:sz="0" w:space="0" w:color="auto"/>
            <w:right w:val="none" w:sz="0" w:space="0" w:color="auto"/>
          </w:divBdr>
        </w:div>
      </w:divsChild>
    </w:div>
    <w:div w:id="1612974146">
      <w:bodyDiv w:val="1"/>
      <w:marLeft w:val="0"/>
      <w:marRight w:val="0"/>
      <w:marTop w:val="0"/>
      <w:marBottom w:val="0"/>
      <w:divBdr>
        <w:top w:val="none" w:sz="0" w:space="0" w:color="auto"/>
        <w:left w:val="none" w:sz="0" w:space="0" w:color="auto"/>
        <w:bottom w:val="none" w:sz="0" w:space="0" w:color="auto"/>
        <w:right w:val="none" w:sz="0" w:space="0" w:color="auto"/>
      </w:divBdr>
      <w:divsChild>
        <w:div w:id="1438216352">
          <w:marLeft w:val="0"/>
          <w:marRight w:val="0"/>
          <w:marTop w:val="0"/>
          <w:marBottom w:val="0"/>
          <w:divBdr>
            <w:top w:val="none" w:sz="0" w:space="0" w:color="auto"/>
            <w:left w:val="none" w:sz="0" w:space="0" w:color="auto"/>
            <w:bottom w:val="none" w:sz="0" w:space="0" w:color="auto"/>
            <w:right w:val="none" w:sz="0" w:space="0" w:color="auto"/>
          </w:divBdr>
        </w:div>
        <w:div w:id="1672641194">
          <w:marLeft w:val="0"/>
          <w:marRight w:val="0"/>
          <w:marTop w:val="0"/>
          <w:marBottom w:val="0"/>
          <w:divBdr>
            <w:top w:val="none" w:sz="0" w:space="0" w:color="auto"/>
            <w:left w:val="none" w:sz="0" w:space="0" w:color="auto"/>
            <w:bottom w:val="none" w:sz="0" w:space="0" w:color="auto"/>
            <w:right w:val="none" w:sz="0" w:space="0" w:color="auto"/>
          </w:divBdr>
        </w:div>
        <w:div w:id="1943493238">
          <w:marLeft w:val="0"/>
          <w:marRight w:val="0"/>
          <w:marTop w:val="0"/>
          <w:marBottom w:val="0"/>
          <w:divBdr>
            <w:top w:val="none" w:sz="0" w:space="0" w:color="auto"/>
            <w:left w:val="none" w:sz="0" w:space="0" w:color="auto"/>
            <w:bottom w:val="none" w:sz="0" w:space="0" w:color="auto"/>
            <w:right w:val="none" w:sz="0" w:space="0" w:color="auto"/>
          </w:divBdr>
        </w:div>
        <w:div w:id="2030640980">
          <w:marLeft w:val="0"/>
          <w:marRight w:val="0"/>
          <w:marTop w:val="0"/>
          <w:marBottom w:val="0"/>
          <w:divBdr>
            <w:top w:val="none" w:sz="0" w:space="0" w:color="auto"/>
            <w:left w:val="none" w:sz="0" w:space="0" w:color="auto"/>
            <w:bottom w:val="none" w:sz="0" w:space="0" w:color="auto"/>
            <w:right w:val="none" w:sz="0" w:space="0" w:color="auto"/>
          </w:divBdr>
        </w:div>
      </w:divsChild>
    </w:div>
    <w:div w:id="1637027143">
      <w:bodyDiv w:val="1"/>
      <w:marLeft w:val="0"/>
      <w:marRight w:val="0"/>
      <w:marTop w:val="0"/>
      <w:marBottom w:val="0"/>
      <w:divBdr>
        <w:top w:val="none" w:sz="0" w:space="0" w:color="auto"/>
        <w:left w:val="none" w:sz="0" w:space="0" w:color="auto"/>
        <w:bottom w:val="none" w:sz="0" w:space="0" w:color="auto"/>
        <w:right w:val="none" w:sz="0" w:space="0" w:color="auto"/>
      </w:divBdr>
      <w:divsChild>
        <w:div w:id="1656907830">
          <w:marLeft w:val="0"/>
          <w:marRight w:val="0"/>
          <w:marTop w:val="0"/>
          <w:marBottom w:val="0"/>
          <w:divBdr>
            <w:top w:val="none" w:sz="0" w:space="0" w:color="auto"/>
            <w:left w:val="none" w:sz="0" w:space="0" w:color="auto"/>
            <w:bottom w:val="none" w:sz="0" w:space="0" w:color="auto"/>
            <w:right w:val="none" w:sz="0" w:space="0" w:color="auto"/>
          </w:divBdr>
        </w:div>
        <w:div w:id="400953327">
          <w:marLeft w:val="0"/>
          <w:marRight w:val="0"/>
          <w:marTop w:val="0"/>
          <w:marBottom w:val="0"/>
          <w:divBdr>
            <w:top w:val="none" w:sz="0" w:space="0" w:color="auto"/>
            <w:left w:val="none" w:sz="0" w:space="0" w:color="auto"/>
            <w:bottom w:val="none" w:sz="0" w:space="0" w:color="auto"/>
            <w:right w:val="none" w:sz="0" w:space="0" w:color="auto"/>
          </w:divBdr>
        </w:div>
      </w:divsChild>
    </w:div>
    <w:div w:id="1743017620">
      <w:bodyDiv w:val="1"/>
      <w:marLeft w:val="0"/>
      <w:marRight w:val="0"/>
      <w:marTop w:val="0"/>
      <w:marBottom w:val="0"/>
      <w:divBdr>
        <w:top w:val="none" w:sz="0" w:space="0" w:color="auto"/>
        <w:left w:val="none" w:sz="0" w:space="0" w:color="auto"/>
        <w:bottom w:val="none" w:sz="0" w:space="0" w:color="auto"/>
        <w:right w:val="none" w:sz="0" w:space="0" w:color="auto"/>
      </w:divBdr>
      <w:divsChild>
        <w:div w:id="891313277">
          <w:marLeft w:val="0"/>
          <w:marRight w:val="0"/>
          <w:marTop w:val="0"/>
          <w:marBottom w:val="0"/>
          <w:divBdr>
            <w:top w:val="none" w:sz="0" w:space="0" w:color="auto"/>
            <w:left w:val="none" w:sz="0" w:space="0" w:color="auto"/>
            <w:bottom w:val="none" w:sz="0" w:space="0" w:color="auto"/>
            <w:right w:val="none" w:sz="0" w:space="0" w:color="auto"/>
          </w:divBdr>
        </w:div>
        <w:div w:id="1516577468">
          <w:marLeft w:val="0"/>
          <w:marRight w:val="0"/>
          <w:marTop w:val="0"/>
          <w:marBottom w:val="0"/>
          <w:divBdr>
            <w:top w:val="none" w:sz="0" w:space="0" w:color="auto"/>
            <w:left w:val="none" w:sz="0" w:space="0" w:color="auto"/>
            <w:bottom w:val="none" w:sz="0" w:space="0" w:color="auto"/>
            <w:right w:val="none" w:sz="0" w:space="0" w:color="auto"/>
          </w:divBdr>
        </w:div>
        <w:div w:id="572618680">
          <w:marLeft w:val="0"/>
          <w:marRight w:val="0"/>
          <w:marTop w:val="0"/>
          <w:marBottom w:val="0"/>
          <w:divBdr>
            <w:top w:val="none" w:sz="0" w:space="0" w:color="auto"/>
            <w:left w:val="none" w:sz="0" w:space="0" w:color="auto"/>
            <w:bottom w:val="none" w:sz="0" w:space="0" w:color="auto"/>
            <w:right w:val="none" w:sz="0" w:space="0" w:color="auto"/>
          </w:divBdr>
        </w:div>
        <w:div w:id="1945310179">
          <w:marLeft w:val="0"/>
          <w:marRight w:val="0"/>
          <w:marTop w:val="0"/>
          <w:marBottom w:val="0"/>
          <w:divBdr>
            <w:top w:val="none" w:sz="0" w:space="0" w:color="auto"/>
            <w:left w:val="none" w:sz="0" w:space="0" w:color="auto"/>
            <w:bottom w:val="none" w:sz="0" w:space="0" w:color="auto"/>
            <w:right w:val="none" w:sz="0" w:space="0" w:color="auto"/>
          </w:divBdr>
        </w:div>
      </w:divsChild>
    </w:div>
    <w:div w:id="1751583948">
      <w:bodyDiv w:val="1"/>
      <w:marLeft w:val="0"/>
      <w:marRight w:val="0"/>
      <w:marTop w:val="0"/>
      <w:marBottom w:val="0"/>
      <w:divBdr>
        <w:top w:val="none" w:sz="0" w:space="0" w:color="auto"/>
        <w:left w:val="none" w:sz="0" w:space="0" w:color="auto"/>
        <w:bottom w:val="none" w:sz="0" w:space="0" w:color="auto"/>
        <w:right w:val="none" w:sz="0" w:space="0" w:color="auto"/>
      </w:divBdr>
      <w:divsChild>
        <w:div w:id="736435166">
          <w:marLeft w:val="0"/>
          <w:marRight w:val="0"/>
          <w:marTop w:val="0"/>
          <w:marBottom w:val="0"/>
          <w:divBdr>
            <w:top w:val="none" w:sz="0" w:space="0" w:color="auto"/>
            <w:left w:val="none" w:sz="0" w:space="0" w:color="auto"/>
            <w:bottom w:val="none" w:sz="0" w:space="0" w:color="auto"/>
            <w:right w:val="none" w:sz="0" w:space="0" w:color="auto"/>
          </w:divBdr>
        </w:div>
        <w:div w:id="786773533">
          <w:marLeft w:val="0"/>
          <w:marRight w:val="0"/>
          <w:marTop w:val="0"/>
          <w:marBottom w:val="0"/>
          <w:divBdr>
            <w:top w:val="none" w:sz="0" w:space="0" w:color="auto"/>
            <w:left w:val="none" w:sz="0" w:space="0" w:color="auto"/>
            <w:bottom w:val="none" w:sz="0" w:space="0" w:color="auto"/>
            <w:right w:val="none" w:sz="0" w:space="0" w:color="auto"/>
          </w:divBdr>
        </w:div>
        <w:div w:id="162548902">
          <w:marLeft w:val="0"/>
          <w:marRight w:val="0"/>
          <w:marTop w:val="0"/>
          <w:marBottom w:val="0"/>
          <w:divBdr>
            <w:top w:val="none" w:sz="0" w:space="0" w:color="auto"/>
            <w:left w:val="none" w:sz="0" w:space="0" w:color="auto"/>
            <w:bottom w:val="none" w:sz="0" w:space="0" w:color="auto"/>
            <w:right w:val="none" w:sz="0" w:space="0" w:color="auto"/>
          </w:divBdr>
        </w:div>
        <w:div w:id="475995620">
          <w:marLeft w:val="0"/>
          <w:marRight w:val="0"/>
          <w:marTop w:val="0"/>
          <w:marBottom w:val="0"/>
          <w:divBdr>
            <w:top w:val="none" w:sz="0" w:space="0" w:color="auto"/>
            <w:left w:val="none" w:sz="0" w:space="0" w:color="auto"/>
            <w:bottom w:val="none" w:sz="0" w:space="0" w:color="auto"/>
            <w:right w:val="none" w:sz="0" w:space="0" w:color="auto"/>
          </w:divBdr>
        </w:div>
        <w:div w:id="1403988276">
          <w:marLeft w:val="0"/>
          <w:marRight w:val="0"/>
          <w:marTop w:val="0"/>
          <w:marBottom w:val="0"/>
          <w:divBdr>
            <w:top w:val="none" w:sz="0" w:space="0" w:color="auto"/>
            <w:left w:val="none" w:sz="0" w:space="0" w:color="auto"/>
            <w:bottom w:val="none" w:sz="0" w:space="0" w:color="auto"/>
            <w:right w:val="none" w:sz="0" w:space="0" w:color="auto"/>
          </w:divBdr>
        </w:div>
        <w:div w:id="1394351546">
          <w:marLeft w:val="0"/>
          <w:marRight w:val="0"/>
          <w:marTop w:val="0"/>
          <w:marBottom w:val="0"/>
          <w:divBdr>
            <w:top w:val="none" w:sz="0" w:space="0" w:color="auto"/>
            <w:left w:val="none" w:sz="0" w:space="0" w:color="auto"/>
            <w:bottom w:val="none" w:sz="0" w:space="0" w:color="auto"/>
            <w:right w:val="none" w:sz="0" w:space="0" w:color="auto"/>
          </w:divBdr>
        </w:div>
        <w:div w:id="102188793">
          <w:marLeft w:val="0"/>
          <w:marRight w:val="0"/>
          <w:marTop w:val="0"/>
          <w:marBottom w:val="0"/>
          <w:divBdr>
            <w:top w:val="none" w:sz="0" w:space="0" w:color="auto"/>
            <w:left w:val="none" w:sz="0" w:space="0" w:color="auto"/>
            <w:bottom w:val="none" w:sz="0" w:space="0" w:color="auto"/>
            <w:right w:val="none" w:sz="0" w:space="0" w:color="auto"/>
          </w:divBdr>
        </w:div>
      </w:divsChild>
    </w:div>
    <w:div w:id="1767729257">
      <w:bodyDiv w:val="1"/>
      <w:marLeft w:val="0"/>
      <w:marRight w:val="0"/>
      <w:marTop w:val="0"/>
      <w:marBottom w:val="0"/>
      <w:divBdr>
        <w:top w:val="none" w:sz="0" w:space="0" w:color="auto"/>
        <w:left w:val="none" w:sz="0" w:space="0" w:color="auto"/>
        <w:bottom w:val="none" w:sz="0" w:space="0" w:color="auto"/>
        <w:right w:val="none" w:sz="0" w:space="0" w:color="auto"/>
      </w:divBdr>
      <w:divsChild>
        <w:div w:id="76482756">
          <w:marLeft w:val="0"/>
          <w:marRight w:val="0"/>
          <w:marTop w:val="0"/>
          <w:marBottom w:val="0"/>
          <w:divBdr>
            <w:top w:val="none" w:sz="0" w:space="0" w:color="auto"/>
            <w:left w:val="none" w:sz="0" w:space="0" w:color="auto"/>
            <w:bottom w:val="none" w:sz="0" w:space="0" w:color="auto"/>
            <w:right w:val="none" w:sz="0" w:space="0" w:color="auto"/>
          </w:divBdr>
        </w:div>
        <w:div w:id="1284849791">
          <w:marLeft w:val="0"/>
          <w:marRight w:val="0"/>
          <w:marTop w:val="0"/>
          <w:marBottom w:val="0"/>
          <w:divBdr>
            <w:top w:val="none" w:sz="0" w:space="0" w:color="auto"/>
            <w:left w:val="none" w:sz="0" w:space="0" w:color="auto"/>
            <w:bottom w:val="none" w:sz="0" w:space="0" w:color="auto"/>
            <w:right w:val="none" w:sz="0" w:space="0" w:color="auto"/>
          </w:divBdr>
        </w:div>
      </w:divsChild>
    </w:div>
    <w:div w:id="1779713709">
      <w:bodyDiv w:val="1"/>
      <w:marLeft w:val="0"/>
      <w:marRight w:val="0"/>
      <w:marTop w:val="0"/>
      <w:marBottom w:val="0"/>
      <w:divBdr>
        <w:top w:val="none" w:sz="0" w:space="0" w:color="auto"/>
        <w:left w:val="none" w:sz="0" w:space="0" w:color="auto"/>
        <w:bottom w:val="none" w:sz="0" w:space="0" w:color="auto"/>
        <w:right w:val="none" w:sz="0" w:space="0" w:color="auto"/>
      </w:divBdr>
    </w:div>
    <w:div w:id="1801071552">
      <w:bodyDiv w:val="1"/>
      <w:marLeft w:val="0"/>
      <w:marRight w:val="0"/>
      <w:marTop w:val="0"/>
      <w:marBottom w:val="0"/>
      <w:divBdr>
        <w:top w:val="none" w:sz="0" w:space="0" w:color="auto"/>
        <w:left w:val="none" w:sz="0" w:space="0" w:color="auto"/>
        <w:bottom w:val="none" w:sz="0" w:space="0" w:color="auto"/>
        <w:right w:val="none" w:sz="0" w:space="0" w:color="auto"/>
      </w:divBdr>
    </w:div>
    <w:div w:id="1927571090">
      <w:bodyDiv w:val="1"/>
      <w:marLeft w:val="0"/>
      <w:marRight w:val="0"/>
      <w:marTop w:val="0"/>
      <w:marBottom w:val="0"/>
      <w:divBdr>
        <w:top w:val="none" w:sz="0" w:space="0" w:color="auto"/>
        <w:left w:val="none" w:sz="0" w:space="0" w:color="auto"/>
        <w:bottom w:val="none" w:sz="0" w:space="0" w:color="auto"/>
        <w:right w:val="none" w:sz="0" w:space="0" w:color="auto"/>
      </w:divBdr>
    </w:div>
    <w:div w:id="1948149811">
      <w:bodyDiv w:val="1"/>
      <w:marLeft w:val="0"/>
      <w:marRight w:val="0"/>
      <w:marTop w:val="0"/>
      <w:marBottom w:val="0"/>
      <w:divBdr>
        <w:top w:val="none" w:sz="0" w:space="0" w:color="auto"/>
        <w:left w:val="none" w:sz="0" w:space="0" w:color="auto"/>
        <w:bottom w:val="none" w:sz="0" w:space="0" w:color="auto"/>
        <w:right w:val="none" w:sz="0" w:space="0" w:color="auto"/>
      </w:divBdr>
    </w:div>
    <w:div w:id="2001733090">
      <w:bodyDiv w:val="1"/>
      <w:marLeft w:val="0"/>
      <w:marRight w:val="0"/>
      <w:marTop w:val="0"/>
      <w:marBottom w:val="0"/>
      <w:divBdr>
        <w:top w:val="none" w:sz="0" w:space="0" w:color="auto"/>
        <w:left w:val="none" w:sz="0" w:space="0" w:color="auto"/>
        <w:bottom w:val="none" w:sz="0" w:space="0" w:color="auto"/>
        <w:right w:val="none" w:sz="0" w:space="0" w:color="auto"/>
      </w:divBdr>
      <w:divsChild>
        <w:div w:id="595482973">
          <w:marLeft w:val="0"/>
          <w:marRight w:val="0"/>
          <w:marTop w:val="0"/>
          <w:marBottom w:val="0"/>
          <w:divBdr>
            <w:top w:val="none" w:sz="0" w:space="0" w:color="auto"/>
            <w:left w:val="none" w:sz="0" w:space="0" w:color="auto"/>
            <w:bottom w:val="none" w:sz="0" w:space="0" w:color="auto"/>
            <w:right w:val="none" w:sz="0" w:space="0" w:color="auto"/>
          </w:divBdr>
        </w:div>
        <w:div w:id="2043939313">
          <w:marLeft w:val="0"/>
          <w:marRight w:val="0"/>
          <w:marTop w:val="0"/>
          <w:marBottom w:val="0"/>
          <w:divBdr>
            <w:top w:val="none" w:sz="0" w:space="0" w:color="auto"/>
            <w:left w:val="none" w:sz="0" w:space="0" w:color="auto"/>
            <w:bottom w:val="none" w:sz="0" w:space="0" w:color="auto"/>
            <w:right w:val="none" w:sz="0" w:space="0" w:color="auto"/>
          </w:divBdr>
        </w:div>
      </w:divsChild>
    </w:div>
    <w:div w:id="2008551138">
      <w:bodyDiv w:val="1"/>
      <w:marLeft w:val="0"/>
      <w:marRight w:val="0"/>
      <w:marTop w:val="0"/>
      <w:marBottom w:val="0"/>
      <w:divBdr>
        <w:top w:val="none" w:sz="0" w:space="0" w:color="auto"/>
        <w:left w:val="none" w:sz="0" w:space="0" w:color="auto"/>
        <w:bottom w:val="none" w:sz="0" w:space="0" w:color="auto"/>
        <w:right w:val="none" w:sz="0" w:space="0" w:color="auto"/>
      </w:divBdr>
      <w:divsChild>
        <w:div w:id="1963220727">
          <w:marLeft w:val="0"/>
          <w:marRight w:val="0"/>
          <w:marTop w:val="0"/>
          <w:marBottom w:val="0"/>
          <w:divBdr>
            <w:top w:val="none" w:sz="0" w:space="0" w:color="auto"/>
            <w:left w:val="none" w:sz="0" w:space="0" w:color="auto"/>
            <w:bottom w:val="none" w:sz="0" w:space="0" w:color="auto"/>
            <w:right w:val="none" w:sz="0" w:space="0" w:color="auto"/>
          </w:divBdr>
        </w:div>
        <w:div w:id="1140683119">
          <w:marLeft w:val="0"/>
          <w:marRight w:val="0"/>
          <w:marTop w:val="0"/>
          <w:marBottom w:val="0"/>
          <w:divBdr>
            <w:top w:val="none" w:sz="0" w:space="0" w:color="auto"/>
            <w:left w:val="none" w:sz="0" w:space="0" w:color="auto"/>
            <w:bottom w:val="none" w:sz="0" w:space="0" w:color="auto"/>
            <w:right w:val="none" w:sz="0" w:space="0" w:color="auto"/>
          </w:divBdr>
        </w:div>
        <w:div w:id="1584872982">
          <w:marLeft w:val="0"/>
          <w:marRight w:val="0"/>
          <w:marTop w:val="0"/>
          <w:marBottom w:val="0"/>
          <w:divBdr>
            <w:top w:val="none" w:sz="0" w:space="0" w:color="auto"/>
            <w:left w:val="none" w:sz="0" w:space="0" w:color="auto"/>
            <w:bottom w:val="none" w:sz="0" w:space="0" w:color="auto"/>
            <w:right w:val="none" w:sz="0" w:space="0" w:color="auto"/>
          </w:divBdr>
        </w:div>
      </w:divsChild>
    </w:div>
    <w:div w:id="2040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3477680">
          <w:marLeft w:val="0"/>
          <w:marRight w:val="0"/>
          <w:marTop w:val="0"/>
          <w:marBottom w:val="0"/>
          <w:divBdr>
            <w:top w:val="none" w:sz="0" w:space="0" w:color="auto"/>
            <w:left w:val="none" w:sz="0" w:space="0" w:color="auto"/>
            <w:bottom w:val="none" w:sz="0" w:space="0" w:color="auto"/>
            <w:right w:val="none" w:sz="0" w:space="0" w:color="auto"/>
          </w:divBdr>
        </w:div>
        <w:div w:id="1293562596">
          <w:marLeft w:val="0"/>
          <w:marRight w:val="0"/>
          <w:marTop w:val="0"/>
          <w:marBottom w:val="0"/>
          <w:divBdr>
            <w:top w:val="none" w:sz="0" w:space="0" w:color="auto"/>
            <w:left w:val="none" w:sz="0" w:space="0" w:color="auto"/>
            <w:bottom w:val="none" w:sz="0" w:space="0" w:color="auto"/>
            <w:right w:val="none" w:sz="0" w:space="0" w:color="auto"/>
          </w:divBdr>
        </w:div>
        <w:div w:id="2110660303">
          <w:marLeft w:val="0"/>
          <w:marRight w:val="0"/>
          <w:marTop w:val="0"/>
          <w:marBottom w:val="0"/>
          <w:divBdr>
            <w:top w:val="none" w:sz="0" w:space="0" w:color="auto"/>
            <w:left w:val="none" w:sz="0" w:space="0" w:color="auto"/>
            <w:bottom w:val="none" w:sz="0" w:space="0" w:color="auto"/>
            <w:right w:val="none" w:sz="0" w:space="0" w:color="auto"/>
          </w:divBdr>
        </w:div>
        <w:div w:id="1926450599">
          <w:marLeft w:val="0"/>
          <w:marRight w:val="0"/>
          <w:marTop w:val="0"/>
          <w:marBottom w:val="0"/>
          <w:divBdr>
            <w:top w:val="none" w:sz="0" w:space="0" w:color="auto"/>
            <w:left w:val="none" w:sz="0" w:space="0" w:color="auto"/>
            <w:bottom w:val="none" w:sz="0" w:space="0" w:color="auto"/>
            <w:right w:val="none" w:sz="0" w:space="0" w:color="auto"/>
          </w:divBdr>
        </w:div>
        <w:div w:id="834497079">
          <w:marLeft w:val="0"/>
          <w:marRight w:val="0"/>
          <w:marTop w:val="0"/>
          <w:marBottom w:val="0"/>
          <w:divBdr>
            <w:top w:val="none" w:sz="0" w:space="0" w:color="auto"/>
            <w:left w:val="none" w:sz="0" w:space="0" w:color="auto"/>
            <w:bottom w:val="none" w:sz="0" w:space="0" w:color="auto"/>
            <w:right w:val="none" w:sz="0" w:space="0" w:color="auto"/>
          </w:divBdr>
        </w:div>
        <w:div w:id="1807308309">
          <w:marLeft w:val="0"/>
          <w:marRight w:val="0"/>
          <w:marTop w:val="0"/>
          <w:marBottom w:val="0"/>
          <w:divBdr>
            <w:top w:val="none" w:sz="0" w:space="0" w:color="auto"/>
            <w:left w:val="none" w:sz="0" w:space="0" w:color="auto"/>
            <w:bottom w:val="none" w:sz="0" w:space="0" w:color="auto"/>
            <w:right w:val="none" w:sz="0" w:space="0" w:color="auto"/>
          </w:divBdr>
        </w:div>
      </w:divsChild>
    </w:div>
    <w:div w:id="2044137387">
      <w:bodyDiv w:val="1"/>
      <w:marLeft w:val="0"/>
      <w:marRight w:val="0"/>
      <w:marTop w:val="0"/>
      <w:marBottom w:val="0"/>
      <w:divBdr>
        <w:top w:val="none" w:sz="0" w:space="0" w:color="auto"/>
        <w:left w:val="none" w:sz="0" w:space="0" w:color="auto"/>
        <w:bottom w:val="none" w:sz="0" w:space="0" w:color="auto"/>
        <w:right w:val="none" w:sz="0" w:space="0" w:color="auto"/>
      </w:divBdr>
      <w:divsChild>
        <w:div w:id="320043747">
          <w:marLeft w:val="0"/>
          <w:marRight w:val="0"/>
          <w:marTop w:val="0"/>
          <w:marBottom w:val="0"/>
          <w:divBdr>
            <w:top w:val="none" w:sz="0" w:space="0" w:color="auto"/>
            <w:left w:val="none" w:sz="0" w:space="0" w:color="auto"/>
            <w:bottom w:val="none" w:sz="0" w:space="0" w:color="auto"/>
            <w:right w:val="none" w:sz="0" w:space="0" w:color="auto"/>
          </w:divBdr>
        </w:div>
        <w:div w:id="1908687933">
          <w:marLeft w:val="0"/>
          <w:marRight w:val="0"/>
          <w:marTop w:val="0"/>
          <w:marBottom w:val="0"/>
          <w:divBdr>
            <w:top w:val="none" w:sz="0" w:space="0" w:color="auto"/>
            <w:left w:val="none" w:sz="0" w:space="0" w:color="auto"/>
            <w:bottom w:val="none" w:sz="0" w:space="0" w:color="auto"/>
            <w:right w:val="none" w:sz="0" w:space="0" w:color="auto"/>
          </w:divBdr>
        </w:div>
        <w:div w:id="1952786328">
          <w:marLeft w:val="0"/>
          <w:marRight w:val="0"/>
          <w:marTop w:val="0"/>
          <w:marBottom w:val="0"/>
          <w:divBdr>
            <w:top w:val="none" w:sz="0" w:space="0" w:color="auto"/>
            <w:left w:val="none" w:sz="0" w:space="0" w:color="auto"/>
            <w:bottom w:val="none" w:sz="0" w:space="0" w:color="auto"/>
            <w:right w:val="none" w:sz="0" w:space="0" w:color="auto"/>
          </w:divBdr>
        </w:div>
      </w:divsChild>
    </w:div>
    <w:div w:id="2049451047">
      <w:bodyDiv w:val="1"/>
      <w:marLeft w:val="0"/>
      <w:marRight w:val="0"/>
      <w:marTop w:val="0"/>
      <w:marBottom w:val="0"/>
      <w:divBdr>
        <w:top w:val="none" w:sz="0" w:space="0" w:color="auto"/>
        <w:left w:val="none" w:sz="0" w:space="0" w:color="auto"/>
        <w:bottom w:val="none" w:sz="0" w:space="0" w:color="auto"/>
        <w:right w:val="none" w:sz="0" w:space="0" w:color="auto"/>
      </w:divBdr>
      <w:divsChild>
        <w:div w:id="388309280">
          <w:marLeft w:val="0"/>
          <w:marRight w:val="0"/>
          <w:marTop w:val="0"/>
          <w:marBottom w:val="0"/>
          <w:divBdr>
            <w:top w:val="none" w:sz="0" w:space="0" w:color="auto"/>
            <w:left w:val="none" w:sz="0" w:space="0" w:color="auto"/>
            <w:bottom w:val="none" w:sz="0" w:space="0" w:color="auto"/>
            <w:right w:val="none" w:sz="0" w:space="0" w:color="auto"/>
          </w:divBdr>
        </w:div>
        <w:div w:id="1207840716">
          <w:marLeft w:val="0"/>
          <w:marRight w:val="0"/>
          <w:marTop w:val="0"/>
          <w:marBottom w:val="0"/>
          <w:divBdr>
            <w:top w:val="none" w:sz="0" w:space="0" w:color="auto"/>
            <w:left w:val="none" w:sz="0" w:space="0" w:color="auto"/>
            <w:bottom w:val="none" w:sz="0" w:space="0" w:color="auto"/>
            <w:right w:val="none" w:sz="0" w:space="0" w:color="auto"/>
          </w:divBdr>
        </w:div>
        <w:div w:id="774524985">
          <w:marLeft w:val="0"/>
          <w:marRight w:val="0"/>
          <w:marTop w:val="0"/>
          <w:marBottom w:val="0"/>
          <w:divBdr>
            <w:top w:val="none" w:sz="0" w:space="0" w:color="auto"/>
            <w:left w:val="none" w:sz="0" w:space="0" w:color="auto"/>
            <w:bottom w:val="none" w:sz="0" w:space="0" w:color="auto"/>
            <w:right w:val="none" w:sz="0" w:space="0" w:color="auto"/>
          </w:divBdr>
        </w:div>
        <w:div w:id="942154387">
          <w:marLeft w:val="0"/>
          <w:marRight w:val="0"/>
          <w:marTop w:val="0"/>
          <w:marBottom w:val="0"/>
          <w:divBdr>
            <w:top w:val="none" w:sz="0" w:space="0" w:color="auto"/>
            <w:left w:val="none" w:sz="0" w:space="0" w:color="auto"/>
            <w:bottom w:val="none" w:sz="0" w:space="0" w:color="auto"/>
            <w:right w:val="none" w:sz="0" w:space="0" w:color="auto"/>
          </w:divBdr>
        </w:div>
        <w:div w:id="1780679236">
          <w:marLeft w:val="0"/>
          <w:marRight w:val="0"/>
          <w:marTop w:val="0"/>
          <w:marBottom w:val="0"/>
          <w:divBdr>
            <w:top w:val="none" w:sz="0" w:space="0" w:color="auto"/>
            <w:left w:val="none" w:sz="0" w:space="0" w:color="auto"/>
            <w:bottom w:val="none" w:sz="0" w:space="0" w:color="auto"/>
            <w:right w:val="none" w:sz="0" w:space="0" w:color="auto"/>
          </w:divBdr>
        </w:div>
      </w:divsChild>
    </w:div>
    <w:div w:id="2113890452">
      <w:bodyDiv w:val="1"/>
      <w:marLeft w:val="0"/>
      <w:marRight w:val="0"/>
      <w:marTop w:val="0"/>
      <w:marBottom w:val="0"/>
      <w:divBdr>
        <w:top w:val="none" w:sz="0" w:space="0" w:color="auto"/>
        <w:left w:val="none" w:sz="0" w:space="0" w:color="auto"/>
        <w:bottom w:val="none" w:sz="0" w:space="0" w:color="auto"/>
        <w:right w:val="none" w:sz="0" w:space="0" w:color="auto"/>
      </w:divBdr>
      <w:divsChild>
        <w:div w:id="1399477214">
          <w:marLeft w:val="0"/>
          <w:marRight w:val="0"/>
          <w:marTop w:val="0"/>
          <w:marBottom w:val="0"/>
          <w:divBdr>
            <w:top w:val="none" w:sz="0" w:space="0" w:color="auto"/>
            <w:left w:val="none" w:sz="0" w:space="0" w:color="auto"/>
            <w:bottom w:val="none" w:sz="0" w:space="0" w:color="auto"/>
            <w:right w:val="none" w:sz="0" w:space="0" w:color="auto"/>
          </w:divBdr>
        </w:div>
        <w:div w:id="72240005">
          <w:marLeft w:val="0"/>
          <w:marRight w:val="0"/>
          <w:marTop w:val="0"/>
          <w:marBottom w:val="0"/>
          <w:divBdr>
            <w:top w:val="none" w:sz="0" w:space="0" w:color="auto"/>
            <w:left w:val="none" w:sz="0" w:space="0" w:color="auto"/>
            <w:bottom w:val="none" w:sz="0" w:space="0" w:color="auto"/>
            <w:right w:val="none" w:sz="0" w:space="0" w:color="auto"/>
          </w:divBdr>
        </w:div>
        <w:div w:id="1440680724">
          <w:marLeft w:val="0"/>
          <w:marRight w:val="0"/>
          <w:marTop w:val="0"/>
          <w:marBottom w:val="0"/>
          <w:divBdr>
            <w:top w:val="none" w:sz="0" w:space="0" w:color="auto"/>
            <w:left w:val="none" w:sz="0" w:space="0" w:color="auto"/>
            <w:bottom w:val="none" w:sz="0" w:space="0" w:color="auto"/>
            <w:right w:val="none" w:sz="0" w:space="0" w:color="auto"/>
          </w:divBdr>
        </w:div>
        <w:div w:id="2074506003">
          <w:marLeft w:val="0"/>
          <w:marRight w:val="0"/>
          <w:marTop w:val="0"/>
          <w:marBottom w:val="0"/>
          <w:divBdr>
            <w:top w:val="none" w:sz="0" w:space="0" w:color="auto"/>
            <w:left w:val="none" w:sz="0" w:space="0" w:color="auto"/>
            <w:bottom w:val="none" w:sz="0" w:space="0" w:color="auto"/>
            <w:right w:val="none" w:sz="0" w:space="0" w:color="auto"/>
          </w:divBdr>
        </w:div>
        <w:div w:id="1005550114">
          <w:marLeft w:val="0"/>
          <w:marRight w:val="0"/>
          <w:marTop w:val="0"/>
          <w:marBottom w:val="0"/>
          <w:divBdr>
            <w:top w:val="none" w:sz="0" w:space="0" w:color="auto"/>
            <w:left w:val="none" w:sz="0" w:space="0" w:color="auto"/>
            <w:bottom w:val="none" w:sz="0" w:space="0" w:color="auto"/>
            <w:right w:val="none" w:sz="0" w:space="0" w:color="auto"/>
          </w:divBdr>
        </w:div>
        <w:div w:id="400830193">
          <w:marLeft w:val="0"/>
          <w:marRight w:val="0"/>
          <w:marTop w:val="0"/>
          <w:marBottom w:val="0"/>
          <w:divBdr>
            <w:top w:val="none" w:sz="0" w:space="0" w:color="auto"/>
            <w:left w:val="none" w:sz="0" w:space="0" w:color="auto"/>
            <w:bottom w:val="none" w:sz="0" w:space="0" w:color="auto"/>
            <w:right w:val="none" w:sz="0" w:space="0" w:color="auto"/>
          </w:divBdr>
        </w:div>
        <w:div w:id="1514035358">
          <w:marLeft w:val="0"/>
          <w:marRight w:val="0"/>
          <w:marTop w:val="0"/>
          <w:marBottom w:val="0"/>
          <w:divBdr>
            <w:top w:val="none" w:sz="0" w:space="0" w:color="auto"/>
            <w:left w:val="none" w:sz="0" w:space="0" w:color="auto"/>
            <w:bottom w:val="none" w:sz="0" w:space="0" w:color="auto"/>
            <w:right w:val="none" w:sz="0" w:space="0" w:color="auto"/>
          </w:divBdr>
        </w:div>
        <w:div w:id="1048527418">
          <w:marLeft w:val="0"/>
          <w:marRight w:val="0"/>
          <w:marTop w:val="0"/>
          <w:marBottom w:val="0"/>
          <w:divBdr>
            <w:top w:val="none" w:sz="0" w:space="0" w:color="auto"/>
            <w:left w:val="none" w:sz="0" w:space="0" w:color="auto"/>
            <w:bottom w:val="none" w:sz="0" w:space="0" w:color="auto"/>
            <w:right w:val="none" w:sz="0" w:space="0" w:color="auto"/>
          </w:divBdr>
        </w:div>
        <w:div w:id="924802594">
          <w:marLeft w:val="0"/>
          <w:marRight w:val="0"/>
          <w:marTop w:val="0"/>
          <w:marBottom w:val="0"/>
          <w:divBdr>
            <w:top w:val="none" w:sz="0" w:space="0" w:color="auto"/>
            <w:left w:val="none" w:sz="0" w:space="0" w:color="auto"/>
            <w:bottom w:val="none" w:sz="0" w:space="0" w:color="auto"/>
            <w:right w:val="none" w:sz="0" w:space="0" w:color="auto"/>
          </w:divBdr>
        </w:div>
        <w:div w:id="1334651420">
          <w:marLeft w:val="0"/>
          <w:marRight w:val="0"/>
          <w:marTop w:val="0"/>
          <w:marBottom w:val="0"/>
          <w:divBdr>
            <w:top w:val="none" w:sz="0" w:space="0" w:color="auto"/>
            <w:left w:val="none" w:sz="0" w:space="0" w:color="auto"/>
            <w:bottom w:val="none" w:sz="0" w:space="0" w:color="auto"/>
            <w:right w:val="none" w:sz="0" w:space="0" w:color="auto"/>
          </w:divBdr>
        </w:div>
      </w:divsChild>
    </w:div>
    <w:div w:id="2124152900">
      <w:bodyDiv w:val="1"/>
      <w:marLeft w:val="0"/>
      <w:marRight w:val="0"/>
      <w:marTop w:val="0"/>
      <w:marBottom w:val="0"/>
      <w:divBdr>
        <w:top w:val="none" w:sz="0" w:space="0" w:color="auto"/>
        <w:left w:val="none" w:sz="0" w:space="0" w:color="auto"/>
        <w:bottom w:val="none" w:sz="0" w:space="0" w:color="auto"/>
        <w:right w:val="none" w:sz="0" w:space="0" w:color="auto"/>
      </w:divBdr>
      <w:divsChild>
        <w:div w:id="685134448">
          <w:marLeft w:val="0"/>
          <w:marRight w:val="0"/>
          <w:marTop w:val="0"/>
          <w:marBottom w:val="0"/>
          <w:divBdr>
            <w:top w:val="none" w:sz="0" w:space="0" w:color="auto"/>
            <w:left w:val="none" w:sz="0" w:space="0" w:color="auto"/>
            <w:bottom w:val="none" w:sz="0" w:space="0" w:color="auto"/>
            <w:right w:val="none" w:sz="0" w:space="0" w:color="auto"/>
          </w:divBdr>
        </w:div>
        <w:div w:id="765733550">
          <w:marLeft w:val="0"/>
          <w:marRight w:val="0"/>
          <w:marTop w:val="0"/>
          <w:marBottom w:val="0"/>
          <w:divBdr>
            <w:top w:val="none" w:sz="0" w:space="0" w:color="auto"/>
            <w:left w:val="none" w:sz="0" w:space="0" w:color="auto"/>
            <w:bottom w:val="none" w:sz="0" w:space="0" w:color="auto"/>
            <w:right w:val="none" w:sz="0" w:space="0" w:color="auto"/>
          </w:divBdr>
        </w:div>
        <w:div w:id="2002928012">
          <w:marLeft w:val="0"/>
          <w:marRight w:val="0"/>
          <w:marTop w:val="0"/>
          <w:marBottom w:val="0"/>
          <w:divBdr>
            <w:top w:val="none" w:sz="0" w:space="0" w:color="auto"/>
            <w:left w:val="none" w:sz="0" w:space="0" w:color="auto"/>
            <w:bottom w:val="none" w:sz="0" w:space="0" w:color="auto"/>
            <w:right w:val="none" w:sz="0" w:space="0" w:color="auto"/>
          </w:divBdr>
        </w:div>
        <w:div w:id="969092863">
          <w:marLeft w:val="0"/>
          <w:marRight w:val="0"/>
          <w:marTop w:val="0"/>
          <w:marBottom w:val="0"/>
          <w:divBdr>
            <w:top w:val="none" w:sz="0" w:space="0" w:color="auto"/>
            <w:left w:val="none" w:sz="0" w:space="0" w:color="auto"/>
            <w:bottom w:val="none" w:sz="0" w:space="0" w:color="auto"/>
            <w:right w:val="none" w:sz="0" w:space="0" w:color="auto"/>
          </w:divBdr>
        </w:div>
        <w:div w:id="130679892">
          <w:marLeft w:val="0"/>
          <w:marRight w:val="0"/>
          <w:marTop w:val="0"/>
          <w:marBottom w:val="0"/>
          <w:divBdr>
            <w:top w:val="none" w:sz="0" w:space="0" w:color="auto"/>
            <w:left w:val="none" w:sz="0" w:space="0" w:color="auto"/>
            <w:bottom w:val="none" w:sz="0" w:space="0" w:color="auto"/>
            <w:right w:val="none" w:sz="0" w:space="0" w:color="auto"/>
          </w:divBdr>
        </w:div>
        <w:div w:id="544607830">
          <w:marLeft w:val="0"/>
          <w:marRight w:val="0"/>
          <w:marTop w:val="0"/>
          <w:marBottom w:val="0"/>
          <w:divBdr>
            <w:top w:val="none" w:sz="0" w:space="0" w:color="auto"/>
            <w:left w:val="none" w:sz="0" w:space="0" w:color="auto"/>
            <w:bottom w:val="none" w:sz="0" w:space="0" w:color="auto"/>
            <w:right w:val="none" w:sz="0" w:space="0" w:color="auto"/>
          </w:divBdr>
        </w:div>
        <w:div w:id="244077537">
          <w:marLeft w:val="0"/>
          <w:marRight w:val="0"/>
          <w:marTop w:val="0"/>
          <w:marBottom w:val="0"/>
          <w:divBdr>
            <w:top w:val="none" w:sz="0" w:space="0" w:color="auto"/>
            <w:left w:val="none" w:sz="0" w:space="0" w:color="auto"/>
            <w:bottom w:val="none" w:sz="0" w:space="0" w:color="auto"/>
            <w:right w:val="none" w:sz="0" w:space="0" w:color="auto"/>
          </w:divBdr>
        </w:div>
        <w:div w:id="219947622">
          <w:marLeft w:val="0"/>
          <w:marRight w:val="0"/>
          <w:marTop w:val="0"/>
          <w:marBottom w:val="0"/>
          <w:divBdr>
            <w:top w:val="none" w:sz="0" w:space="0" w:color="auto"/>
            <w:left w:val="none" w:sz="0" w:space="0" w:color="auto"/>
            <w:bottom w:val="none" w:sz="0" w:space="0" w:color="auto"/>
            <w:right w:val="none" w:sz="0" w:space="0" w:color="auto"/>
          </w:divBdr>
        </w:div>
        <w:div w:id="1088502141">
          <w:marLeft w:val="0"/>
          <w:marRight w:val="0"/>
          <w:marTop w:val="0"/>
          <w:marBottom w:val="0"/>
          <w:divBdr>
            <w:top w:val="none" w:sz="0" w:space="0" w:color="auto"/>
            <w:left w:val="none" w:sz="0" w:space="0" w:color="auto"/>
            <w:bottom w:val="none" w:sz="0" w:space="0" w:color="auto"/>
            <w:right w:val="none" w:sz="0" w:space="0" w:color="auto"/>
          </w:divBdr>
        </w:div>
      </w:divsChild>
    </w:div>
    <w:div w:id="2146308505">
      <w:bodyDiv w:val="1"/>
      <w:marLeft w:val="0"/>
      <w:marRight w:val="0"/>
      <w:marTop w:val="0"/>
      <w:marBottom w:val="0"/>
      <w:divBdr>
        <w:top w:val="none" w:sz="0" w:space="0" w:color="auto"/>
        <w:left w:val="none" w:sz="0" w:space="0" w:color="auto"/>
        <w:bottom w:val="none" w:sz="0" w:space="0" w:color="auto"/>
        <w:right w:val="none" w:sz="0" w:space="0" w:color="auto"/>
      </w:divBdr>
      <w:divsChild>
        <w:div w:id="83302813">
          <w:marLeft w:val="0"/>
          <w:marRight w:val="0"/>
          <w:marTop w:val="0"/>
          <w:marBottom w:val="0"/>
          <w:divBdr>
            <w:top w:val="none" w:sz="0" w:space="0" w:color="auto"/>
            <w:left w:val="none" w:sz="0" w:space="0" w:color="auto"/>
            <w:bottom w:val="none" w:sz="0" w:space="0" w:color="auto"/>
            <w:right w:val="none" w:sz="0" w:space="0" w:color="auto"/>
          </w:divBdr>
        </w:div>
        <w:div w:id="973027873">
          <w:marLeft w:val="0"/>
          <w:marRight w:val="0"/>
          <w:marTop w:val="0"/>
          <w:marBottom w:val="0"/>
          <w:divBdr>
            <w:top w:val="none" w:sz="0" w:space="0" w:color="auto"/>
            <w:left w:val="none" w:sz="0" w:space="0" w:color="auto"/>
            <w:bottom w:val="none" w:sz="0" w:space="0" w:color="auto"/>
            <w:right w:val="none" w:sz="0" w:space="0" w:color="auto"/>
          </w:divBdr>
        </w:div>
        <w:div w:id="63780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economy.com/Zimbabwe/happine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untryeconomy.com/demography/world-happiness-index/zimbabw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africa.com/stories/202203190227.html" TargetMode="External"/><Relationship Id="rId11" Type="http://schemas.openxmlformats.org/officeDocument/2006/relationships/hyperlink" Target="https://mpra.ub.uni-muenchen.de/74378/" TargetMode="External"/><Relationship Id="rId5" Type="http://schemas.openxmlformats.org/officeDocument/2006/relationships/webSettings" Target="webSettings.xml"/><Relationship Id="rId10" Type="http://schemas.openxmlformats.org/officeDocument/2006/relationships/hyperlink" Target="https://www.africaportal.org/publications/understanding-fiscal-deficit-and-economic-performance-zimbabwe/" TargetMode="External"/><Relationship Id="rId4" Type="http://schemas.openxmlformats.org/officeDocument/2006/relationships/settings" Target="settings.xml"/><Relationship Id="rId9" Type="http://schemas.openxmlformats.org/officeDocument/2006/relationships/hyperlink" Target="https://mpra.ub.uni-muenchen.de/79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1828</TotalTime>
  <Pages>16</Pages>
  <Words>8001</Words>
  <Characters>45606</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295</cp:revision>
  <dcterms:created xsi:type="dcterms:W3CDTF">2022-07-04T18:09:00Z</dcterms:created>
  <dcterms:modified xsi:type="dcterms:W3CDTF">2022-07-14T20:48:00Z</dcterms:modified>
</cp:coreProperties>
</file>